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30FE" w14:textId="77777777" w:rsidR="003015C3" w:rsidRDefault="003015C3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 xml:space="preserve"> Regulamin rekrutacji </w:t>
      </w:r>
      <w:r w:rsidR="0098681B">
        <w:rPr>
          <w:rFonts w:eastAsiaTheme="minorHAnsi" w:cs="Cambria-Bold"/>
          <w:b/>
          <w:bCs/>
          <w:lang w:eastAsia="en-US"/>
        </w:rPr>
        <w:t>Publi</w:t>
      </w:r>
      <w:r>
        <w:rPr>
          <w:rFonts w:eastAsiaTheme="minorHAnsi" w:cs="Cambria-Bold"/>
          <w:b/>
          <w:bCs/>
          <w:lang w:eastAsia="en-US"/>
        </w:rPr>
        <w:t xml:space="preserve">cznego Przedszkola w Białej </w:t>
      </w:r>
      <w:r w:rsidR="00716E2D">
        <w:rPr>
          <w:rFonts w:eastAsiaTheme="minorHAnsi" w:cs="Cambria-Bold"/>
          <w:b/>
          <w:bCs/>
          <w:lang w:eastAsia="en-US"/>
        </w:rPr>
        <w:t xml:space="preserve">z filia w Łyskorni </w:t>
      </w:r>
    </w:p>
    <w:p w14:paraId="515C3F4A" w14:textId="748C07AC" w:rsidR="0092652B" w:rsidRDefault="003015C3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 xml:space="preserve">na rok szkolny </w:t>
      </w:r>
      <w:r w:rsidR="00634542">
        <w:rPr>
          <w:rFonts w:eastAsiaTheme="minorHAnsi" w:cs="Cambria-Bold"/>
          <w:b/>
          <w:bCs/>
          <w:lang w:eastAsia="en-US"/>
        </w:rPr>
        <w:t>202</w:t>
      </w:r>
      <w:r w:rsidR="00744D89">
        <w:rPr>
          <w:rFonts w:eastAsiaTheme="minorHAnsi" w:cs="Cambria-Bold"/>
          <w:b/>
          <w:bCs/>
          <w:lang w:eastAsia="en-US"/>
        </w:rPr>
        <w:t>5</w:t>
      </w:r>
      <w:r w:rsidR="0098681B">
        <w:rPr>
          <w:rFonts w:eastAsiaTheme="minorHAnsi" w:cs="Cambria-Bold"/>
          <w:b/>
          <w:bCs/>
          <w:lang w:eastAsia="en-US"/>
        </w:rPr>
        <w:t>-</w:t>
      </w:r>
      <w:r w:rsidR="004B7A30">
        <w:rPr>
          <w:rFonts w:eastAsiaTheme="minorHAnsi" w:cs="Cambria-Bold"/>
          <w:b/>
          <w:bCs/>
          <w:lang w:eastAsia="en-US"/>
        </w:rPr>
        <w:t>20</w:t>
      </w:r>
      <w:r w:rsidR="00634542">
        <w:rPr>
          <w:rFonts w:eastAsiaTheme="minorHAnsi" w:cs="Cambria-Bold"/>
          <w:b/>
          <w:bCs/>
          <w:lang w:eastAsia="en-US"/>
        </w:rPr>
        <w:t>2</w:t>
      </w:r>
      <w:r w:rsidR="00744D89">
        <w:rPr>
          <w:rFonts w:eastAsiaTheme="minorHAnsi" w:cs="Cambria-Bold"/>
          <w:b/>
          <w:bCs/>
          <w:lang w:eastAsia="en-US"/>
        </w:rPr>
        <w:t>6</w:t>
      </w:r>
    </w:p>
    <w:p w14:paraId="5AF4CA81" w14:textId="77777777" w:rsidR="0092652B" w:rsidRDefault="0092652B">
      <w:pPr>
        <w:rPr>
          <w:rFonts w:eastAsiaTheme="minorHAnsi" w:cs="Cambria-Bold"/>
          <w:b/>
          <w:bCs/>
          <w:lang w:eastAsia="en-US"/>
        </w:rPr>
      </w:pPr>
    </w:p>
    <w:p w14:paraId="7C09A1C8" w14:textId="77777777" w:rsidR="0092652B" w:rsidRDefault="0092652B">
      <w:pPr>
        <w:rPr>
          <w:rFonts w:eastAsiaTheme="minorHAnsi" w:cs="Cambria-Bold"/>
          <w:b/>
          <w:bCs/>
          <w:lang w:eastAsia="en-US"/>
        </w:rPr>
      </w:pPr>
    </w:p>
    <w:p w14:paraId="18907D94" w14:textId="77777777" w:rsidR="00932054" w:rsidRDefault="00F975E7">
      <w:pPr>
        <w:rPr>
          <w:rFonts w:ascii="Times New Roman" w:hAnsi="Times New Roman" w:cs="Times New Roman"/>
          <w:color w:val="000000" w:themeColor="text1"/>
        </w:rPr>
      </w:pPr>
      <w:r>
        <w:rPr>
          <w:rFonts w:eastAsiaTheme="minorHAnsi" w:cs="Cambria-Bold"/>
          <w:b/>
          <w:bCs/>
          <w:lang w:eastAsia="en-US"/>
        </w:rPr>
        <w:t>Publiczne Przedszkole</w:t>
      </w:r>
      <w:r w:rsidR="0098681B">
        <w:rPr>
          <w:rFonts w:eastAsiaTheme="minorHAnsi" w:cs="Cambria-Bold"/>
          <w:b/>
          <w:bCs/>
          <w:lang w:eastAsia="en-US"/>
        </w:rPr>
        <w:t xml:space="preserve"> w </w:t>
      </w:r>
      <w:r w:rsidR="00716E2D">
        <w:rPr>
          <w:rFonts w:eastAsiaTheme="minorHAnsi" w:cs="Cambria-Bold"/>
          <w:b/>
          <w:bCs/>
          <w:lang w:eastAsia="en-US"/>
        </w:rPr>
        <w:t>Białej z filią w Łyskorni</w:t>
      </w:r>
      <w:r>
        <w:rPr>
          <w:rFonts w:eastAsiaTheme="minorHAnsi" w:cs="Cambria-Bold"/>
          <w:b/>
          <w:bCs/>
          <w:lang w:eastAsia="en-US"/>
        </w:rPr>
        <w:t xml:space="preserve"> prowadzi rekrutację </w:t>
      </w:r>
      <w:r w:rsidR="0098681B">
        <w:rPr>
          <w:rFonts w:eastAsiaTheme="minorHAnsi" w:cs="Cambria-Bold"/>
          <w:b/>
          <w:bCs/>
          <w:lang w:eastAsia="en-US"/>
        </w:rPr>
        <w:t xml:space="preserve"> na kolejny ro</w:t>
      </w:r>
      <w:r>
        <w:rPr>
          <w:rFonts w:eastAsiaTheme="minorHAnsi" w:cs="Cambria-Bold"/>
          <w:b/>
          <w:bCs/>
          <w:lang w:eastAsia="en-US"/>
        </w:rPr>
        <w:t>k szkolny   w oparciu o zasadę powszechnej dostępności oraz  na podstawie:</w:t>
      </w:r>
    </w:p>
    <w:p w14:paraId="7A2E5D6B" w14:textId="5505C5F4" w:rsidR="0092652B" w:rsidRPr="00932054" w:rsidRDefault="0098681B" w:rsidP="00932054">
      <w:pPr>
        <w:pStyle w:val="Akapitzlist"/>
        <w:numPr>
          <w:ilvl w:val="0"/>
          <w:numId w:val="13"/>
        </w:numPr>
        <w:rPr>
          <w:rFonts w:eastAsiaTheme="minorHAnsi" w:cs="Cambria-Bold"/>
          <w:bCs/>
          <w:i/>
          <w:lang w:eastAsia="en-US"/>
        </w:rPr>
      </w:pPr>
      <w:r w:rsidRPr="00932054">
        <w:rPr>
          <w:rFonts w:cs="Times New Roman"/>
          <w:i/>
          <w:color w:val="000000" w:themeColor="text1"/>
        </w:rPr>
        <w:t>ustawy z dnia 14 grudnia 2016 r. Prawo oświatowe (Dz. U. z 20</w:t>
      </w:r>
      <w:r w:rsidR="00505D9E">
        <w:rPr>
          <w:rFonts w:cs="Times New Roman"/>
          <w:i/>
          <w:color w:val="000000" w:themeColor="text1"/>
        </w:rPr>
        <w:t>23</w:t>
      </w:r>
      <w:r w:rsidRPr="00932054">
        <w:rPr>
          <w:rFonts w:cs="Times New Roman"/>
          <w:i/>
          <w:color w:val="000000" w:themeColor="text1"/>
        </w:rPr>
        <w:t xml:space="preserve"> r. poz. </w:t>
      </w:r>
      <w:r w:rsidR="00505D9E">
        <w:rPr>
          <w:rFonts w:cs="Times New Roman"/>
          <w:i/>
          <w:color w:val="000000" w:themeColor="text1"/>
        </w:rPr>
        <w:t>900</w:t>
      </w:r>
      <w:r w:rsidRPr="00932054">
        <w:rPr>
          <w:rFonts w:cs="Times New Roman"/>
          <w:i/>
          <w:color w:val="000000" w:themeColor="text1"/>
        </w:rPr>
        <w:t>)</w:t>
      </w:r>
    </w:p>
    <w:p w14:paraId="5FC2DD16" w14:textId="40418B37" w:rsidR="00932054" w:rsidRPr="00723DE4" w:rsidRDefault="00932054" w:rsidP="00932054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</w:pPr>
      <w:r>
        <w:rPr>
          <w:rFonts w:eastAsia="DejaVu Sans"/>
          <w:i/>
          <w:kern w:val="1"/>
          <w:szCs w:val="24"/>
          <w:lang w:eastAsia="zh-CN"/>
        </w:rPr>
        <w:t>R</w:t>
      </w:r>
      <w:r w:rsidRPr="00285CD9">
        <w:rPr>
          <w:rFonts w:eastAsia="DejaVu Sans"/>
          <w:i/>
          <w:kern w:val="1"/>
          <w:szCs w:val="24"/>
          <w:lang w:eastAsia="zh-CN"/>
        </w:rPr>
        <w:t>ozporządzeni</w:t>
      </w:r>
      <w:r w:rsidR="00F975E7">
        <w:rPr>
          <w:rFonts w:eastAsia="DejaVu Sans"/>
          <w:i/>
          <w:kern w:val="1"/>
          <w:szCs w:val="24"/>
          <w:lang w:eastAsia="zh-CN"/>
        </w:rPr>
        <w:t>a</w:t>
      </w:r>
      <w:r w:rsidRPr="00285CD9">
        <w:rPr>
          <w:rFonts w:eastAsia="DejaVu Sans"/>
          <w:i/>
          <w:kern w:val="1"/>
          <w:szCs w:val="24"/>
          <w:lang w:eastAsia="zh-CN"/>
        </w:rPr>
        <w:t xml:space="preserve"> Ministra Edukacji Narodowej w sprawie przeprowadzania postępowania rekrutacyjnego oraz postępowania uzupełniającego do publicznych przedszkoli, szkół i placówek</w:t>
      </w:r>
      <w:r w:rsidR="00634542">
        <w:rPr>
          <w:rFonts w:eastAsia="DejaVu Sans"/>
          <w:kern w:val="1"/>
          <w:szCs w:val="24"/>
          <w:lang w:eastAsia="zh-CN"/>
        </w:rPr>
        <w:t xml:space="preserve"> </w:t>
      </w:r>
      <w:r w:rsidR="00550C1A">
        <w:rPr>
          <w:rFonts w:eastAsia="DejaVu Sans"/>
          <w:kern w:val="1"/>
          <w:szCs w:val="24"/>
          <w:lang w:eastAsia="zh-CN"/>
        </w:rPr>
        <w:t xml:space="preserve"> z dnia 18 listopada 2022r. poz. 2431</w:t>
      </w:r>
    </w:p>
    <w:p w14:paraId="51A881B6" w14:textId="26427626" w:rsidR="00723DE4" w:rsidRPr="00E7797B" w:rsidRDefault="00F975E7" w:rsidP="00932054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</w:pPr>
      <w:r>
        <w:rPr>
          <w:rFonts w:eastAsia="DejaVu Sans"/>
          <w:i/>
          <w:kern w:val="1"/>
          <w:szCs w:val="24"/>
          <w:lang w:eastAsia="zh-CN"/>
        </w:rPr>
        <w:t xml:space="preserve">Uchwały </w:t>
      </w:r>
      <w:r w:rsidR="00723DE4">
        <w:rPr>
          <w:rFonts w:eastAsia="DejaVu Sans"/>
          <w:i/>
          <w:kern w:val="1"/>
          <w:szCs w:val="24"/>
          <w:lang w:eastAsia="zh-CN"/>
        </w:rPr>
        <w:t>Rady Gminy Biała nr  XXIV/150/17 z dnia 30 marca 2017r.</w:t>
      </w:r>
    </w:p>
    <w:p w14:paraId="5EBB599C" w14:textId="65D67401" w:rsidR="00E7797B" w:rsidRPr="002E2EF7" w:rsidRDefault="00E7797B" w:rsidP="00932054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</w:pPr>
      <w:r>
        <w:rPr>
          <w:i/>
          <w:iCs/>
        </w:rPr>
        <w:t xml:space="preserve">Zarządzenie nr </w:t>
      </w:r>
      <w:r w:rsidR="00C06666">
        <w:rPr>
          <w:i/>
          <w:iCs/>
        </w:rPr>
        <w:t>625</w:t>
      </w:r>
      <w:r>
        <w:rPr>
          <w:i/>
          <w:iCs/>
        </w:rPr>
        <w:t>/2</w:t>
      </w:r>
      <w:r w:rsidR="00C06666">
        <w:rPr>
          <w:i/>
          <w:iCs/>
        </w:rPr>
        <w:t>4</w:t>
      </w:r>
      <w:r>
        <w:rPr>
          <w:i/>
          <w:iCs/>
        </w:rPr>
        <w:t xml:space="preserve"> Wójta Gminy Biała z dnia </w:t>
      </w:r>
      <w:r w:rsidR="00C06666">
        <w:rPr>
          <w:i/>
          <w:iCs/>
        </w:rPr>
        <w:t>6</w:t>
      </w:r>
      <w:r>
        <w:rPr>
          <w:i/>
          <w:iCs/>
        </w:rPr>
        <w:t xml:space="preserve"> lutego 202</w:t>
      </w:r>
      <w:r w:rsidR="00C06666">
        <w:rPr>
          <w:i/>
          <w:iCs/>
        </w:rPr>
        <w:t>4</w:t>
      </w:r>
      <w:r>
        <w:rPr>
          <w:i/>
          <w:iCs/>
        </w:rPr>
        <w:t>r.</w:t>
      </w:r>
    </w:p>
    <w:p w14:paraId="48851276" w14:textId="77777777" w:rsidR="00932054" w:rsidRPr="00932054" w:rsidRDefault="00932054" w:rsidP="00932054">
      <w:pPr>
        <w:pStyle w:val="Akapitzlist"/>
        <w:rPr>
          <w:rFonts w:eastAsiaTheme="minorHAnsi" w:cs="Cambria-Bold"/>
          <w:b/>
          <w:bCs/>
          <w:lang w:eastAsia="en-US"/>
        </w:rPr>
      </w:pPr>
    </w:p>
    <w:p w14:paraId="34220F8F" w14:textId="77777777" w:rsidR="0092652B" w:rsidRDefault="0098681B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 xml:space="preserve">Rozdział I </w:t>
      </w:r>
    </w:p>
    <w:p w14:paraId="19BBC0DC" w14:textId="77777777" w:rsidR="0092652B" w:rsidRDefault="0098681B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>Tok postępowania rekrutacyjnego</w:t>
      </w:r>
    </w:p>
    <w:p w14:paraId="52E27E94" w14:textId="77777777" w:rsidR="0092652B" w:rsidRDefault="0098681B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>§1</w:t>
      </w:r>
    </w:p>
    <w:p w14:paraId="561ED89E" w14:textId="77777777" w:rsidR="0092652B" w:rsidRDefault="0098681B">
      <w:pPr>
        <w:rPr>
          <w:rFonts w:eastAsia="Times New Roman" w:cs="Arial"/>
        </w:rPr>
      </w:pPr>
      <w:r>
        <w:rPr>
          <w:rFonts w:eastAsia="Times New Roman" w:cs="Arial"/>
        </w:rPr>
        <w:t>Postępowanie rekrutacyjne do Publ</w:t>
      </w:r>
      <w:r w:rsidR="00421272">
        <w:rPr>
          <w:rFonts w:eastAsia="Times New Roman" w:cs="Arial"/>
        </w:rPr>
        <w:t xml:space="preserve">icznego Przedszkola w Białej z filią w Łyskorni </w:t>
      </w:r>
      <w:r>
        <w:rPr>
          <w:rFonts w:eastAsia="Times New Roman" w:cs="Arial"/>
        </w:rPr>
        <w:t xml:space="preserve"> przeprowadza się co roku na kolejny rok szkolny na wolne miejsca w przedszkolu.</w:t>
      </w:r>
    </w:p>
    <w:p w14:paraId="786911F7" w14:textId="77777777" w:rsidR="0092652B" w:rsidRDefault="0098681B">
      <w:pPr>
        <w:rPr>
          <w:rFonts w:eastAsia="Times New Roman" w:cs="Arial"/>
        </w:rPr>
      </w:pPr>
      <w:r>
        <w:rPr>
          <w:rFonts w:eastAsiaTheme="minorHAnsi" w:cs="Cambria-Bold"/>
          <w:bCs/>
          <w:lang w:eastAsia="en-US"/>
        </w:rPr>
        <w:t xml:space="preserve">Na dany rok szkolny   terminy postępowania rekrutacyjnego, terminy składania dokumentów, terminy postępowania uzupełniającego oraz dodatkowe kryteria określa </w:t>
      </w:r>
      <w:r w:rsidR="00316EBE">
        <w:rPr>
          <w:rFonts w:eastAsiaTheme="minorHAnsi" w:cs="Cambria-Bold"/>
          <w:bCs/>
          <w:lang w:eastAsia="en-US"/>
        </w:rPr>
        <w:t xml:space="preserve"> W</w:t>
      </w:r>
      <w:r w:rsidR="004A2267">
        <w:rPr>
          <w:rFonts w:eastAsiaTheme="minorHAnsi" w:cs="Cambria-Bold"/>
          <w:bCs/>
          <w:lang w:eastAsia="en-US"/>
        </w:rPr>
        <w:t>ójt</w:t>
      </w:r>
      <w:r>
        <w:rPr>
          <w:rFonts w:eastAsiaTheme="minorHAnsi" w:cs="Cambria-Bold"/>
          <w:bCs/>
          <w:lang w:eastAsia="en-US"/>
        </w:rPr>
        <w:t xml:space="preserve"> gminy</w:t>
      </w:r>
      <w:r w:rsidR="004A2267">
        <w:rPr>
          <w:rFonts w:eastAsiaTheme="minorHAnsi" w:cs="Cambria-Bold"/>
          <w:bCs/>
          <w:lang w:eastAsia="en-US"/>
        </w:rPr>
        <w:t xml:space="preserve"> Biała</w:t>
      </w:r>
      <w:r>
        <w:rPr>
          <w:rFonts w:eastAsiaTheme="minorHAnsi" w:cs="Cambria-Bold"/>
          <w:bCs/>
          <w:lang w:eastAsia="en-US"/>
        </w:rPr>
        <w:t>.</w:t>
      </w:r>
    </w:p>
    <w:p w14:paraId="71E3387F" w14:textId="77777777" w:rsidR="0092652B" w:rsidRDefault="0098681B">
      <w:pPr>
        <w:rPr>
          <w:rFonts w:eastAsia="Times New Roman" w:cs="Arial"/>
        </w:rPr>
      </w:pPr>
      <w:r>
        <w:rPr>
          <w:rFonts w:eastAsia="Times New Roman" w:cs="Arial"/>
        </w:rPr>
        <w:t>Przebieg rekrutacji dzieci do przedszkola obejmuje: .</w:t>
      </w:r>
    </w:p>
    <w:p w14:paraId="34FB656F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Wydawanie i przyjmowanie deklaracji kontynuacji edukacji dla dzieci, które będą w kolejnym roku szkolnym kontynuować uczęszczanie do przedszkola.</w:t>
      </w:r>
    </w:p>
    <w:p w14:paraId="2B6F328F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Określenie liczby wolnych miejsc w przedszkolu</w:t>
      </w:r>
    </w:p>
    <w:p w14:paraId="63F36C9E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Ogłoszenie o rekrutacji dzieci do przedszkola na kolejny rok szkolny.</w:t>
      </w:r>
    </w:p>
    <w:p w14:paraId="0C9ACCFB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Wydawanie i przyjmowanie wniosków o przyjęcie do przedszkola.</w:t>
      </w:r>
    </w:p>
    <w:p w14:paraId="29B67C05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Powołanie komisji rekrutacyjnej.</w:t>
      </w:r>
    </w:p>
    <w:p w14:paraId="58C0A68E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Posiedzenie komisji rekrutacyjnej</w:t>
      </w:r>
    </w:p>
    <w:p w14:paraId="71C26E26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Ogłoszenie wyników rekrutacji dzieci do przedszkola na kolejny rok szkolny</w:t>
      </w:r>
    </w:p>
    <w:p w14:paraId="4B089C78" w14:textId="77777777" w:rsidR="0092652B" w:rsidRDefault="0098681B">
      <w:pPr>
        <w:pStyle w:val="Akapitzlist"/>
        <w:widowControl/>
        <w:numPr>
          <w:ilvl w:val="0"/>
          <w:numId w:val="1"/>
        </w:numPr>
        <w:suppressAutoHyphens w:val="0"/>
        <w:rPr>
          <w:rFonts w:asciiTheme="minorHAnsi" w:eastAsia="Times New Roman" w:hAnsiTheme="minorHAnsi" w:cs="Arial"/>
          <w:kern w:val="0"/>
          <w:szCs w:val="24"/>
          <w:lang w:eastAsia="pl-PL" w:bidi="ar-SA"/>
        </w:rPr>
      </w:pPr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 xml:space="preserve">Rozpatrywanie ewentualnych </w:t>
      </w:r>
      <w:proofErr w:type="spellStart"/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>odwołań</w:t>
      </w:r>
      <w:proofErr w:type="spellEnd"/>
      <w:r>
        <w:rPr>
          <w:rFonts w:asciiTheme="minorHAnsi" w:eastAsia="Times New Roman" w:hAnsiTheme="minorHAnsi" w:cs="Arial"/>
          <w:kern w:val="0"/>
          <w:szCs w:val="24"/>
          <w:lang w:eastAsia="pl-PL" w:bidi="ar-SA"/>
        </w:rPr>
        <w:t xml:space="preserve"> rodziców od decyzji Komisji Rekrutacyjnej.</w:t>
      </w:r>
    </w:p>
    <w:p w14:paraId="24677A64" w14:textId="77777777" w:rsidR="0092652B" w:rsidRPr="00A57C46" w:rsidRDefault="0092652B" w:rsidP="00A57C46">
      <w:pPr>
        <w:suppressAutoHyphens w:val="0"/>
        <w:ind w:left="360"/>
        <w:rPr>
          <w:rFonts w:eastAsia="Times New Roman" w:cs="Arial"/>
          <w:szCs w:val="24"/>
        </w:rPr>
      </w:pPr>
    </w:p>
    <w:p w14:paraId="30CF1D27" w14:textId="77777777" w:rsidR="0092652B" w:rsidRDefault="0092652B">
      <w:pPr>
        <w:jc w:val="center"/>
        <w:rPr>
          <w:rFonts w:eastAsia="Times New Roman" w:cs="Arial"/>
        </w:rPr>
      </w:pPr>
    </w:p>
    <w:p w14:paraId="149E3E4F" w14:textId="77777777" w:rsidR="0092652B" w:rsidRDefault="0098681B">
      <w:pPr>
        <w:jc w:val="center"/>
        <w:rPr>
          <w:rFonts w:eastAsia="Times New Roman" w:cs="Arial"/>
        </w:rPr>
      </w:pPr>
      <w:r>
        <w:rPr>
          <w:rFonts w:eastAsia="Times New Roman" w:cs="Arial"/>
        </w:rPr>
        <w:t>Rozdział II</w:t>
      </w:r>
    </w:p>
    <w:p w14:paraId="15C907B6" w14:textId="77777777" w:rsidR="0092652B" w:rsidRDefault="0098681B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>Zasady postępowania rekrutacyjnego</w:t>
      </w:r>
    </w:p>
    <w:p w14:paraId="5C398EA2" w14:textId="77777777" w:rsidR="0092652B" w:rsidRDefault="0098681B">
      <w:pPr>
        <w:jc w:val="center"/>
        <w:rPr>
          <w:rFonts w:eastAsiaTheme="minorHAnsi" w:cs="Cambria-Bold"/>
          <w:b/>
          <w:bCs/>
          <w:lang w:eastAsia="en-US"/>
        </w:rPr>
      </w:pPr>
      <w:r>
        <w:rPr>
          <w:rFonts w:eastAsiaTheme="minorHAnsi" w:cs="Cambria-Bold"/>
          <w:b/>
          <w:bCs/>
          <w:lang w:eastAsia="en-US"/>
        </w:rPr>
        <w:t>§ 2</w:t>
      </w:r>
    </w:p>
    <w:p w14:paraId="2721BB90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Do przedszkola na bieżący rok szkolny  przyjmowane są:</w:t>
      </w:r>
    </w:p>
    <w:p w14:paraId="54254D91" w14:textId="77777777" w:rsidR="0092652B" w:rsidRDefault="0043382C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dzieci 3-5 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letnie </w:t>
      </w:r>
    </w:p>
    <w:p w14:paraId="361D8DBE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lastRenderedPageBreak/>
        <w:t>dzieci 6-letnie , które mają obowiązek odbyć roczne przygotowanie przedszkolne;</w:t>
      </w:r>
    </w:p>
    <w:p w14:paraId="26D3723D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hAnsiTheme="minorHAnsi"/>
          <w:szCs w:val="24"/>
        </w:rPr>
        <w:t>zamieszkałe na terenie gminy Biała;</w:t>
      </w:r>
    </w:p>
    <w:p w14:paraId="18D25B30" w14:textId="77777777" w:rsidR="0092652B" w:rsidRDefault="00E91246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W szczególnie uzasadnionych przypadkach dyrektor może przyjąć </w:t>
      </w:r>
      <w:r w:rsidR="003D1883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do przedszkola 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na wolne miejsca dziecko, które ukończyło dwa i pół roku.</w:t>
      </w:r>
    </w:p>
    <w:p w14:paraId="59010FC9" w14:textId="77777777" w:rsidR="00E91246" w:rsidRDefault="00E91246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W procesie rekrutacji nie uczestniczą dzieci kontynuujące wychowanie przedszkolne w przedszkolu.</w:t>
      </w:r>
    </w:p>
    <w:p w14:paraId="18C77993" w14:textId="77777777" w:rsidR="0092652B" w:rsidRDefault="0092652B">
      <w:pPr>
        <w:pStyle w:val="Akapitzlist"/>
        <w:widowControl/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</w:p>
    <w:p w14:paraId="378FB0EE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Kontynuacja edukacji przedszkolnej dzieci uczęszczających do przedszkola odbywa się poprzez złożenie przez rodziców deklaracji kontynuacji edukacji w wyznaczonym terminie  (przed rozpoczęciem postępowania rekrutacyjnego).</w:t>
      </w:r>
      <w:r>
        <w:rPr>
          <w:rFonts w:asciiTheme="minorHAnsi" w:eastAsiaTheme="minorHAnsi" w:hAnsiTheme="minorHAnsi" w:cs="Cambria"/>
          <w:b/>
          <w:color w:val="FF0000"/>
          <w:kern w:val="0"/>
          <w:szCs w:val="24"/>
          <w:lang w:eastAsia="en-US" w:bidi="ar-SA"/>
        </w:rPr>
        <w:t xml:space="preserve"> </w:t>
      </w:r>
    </w:p>
    <w:p w14:paraId="1E835A9A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Postępowanie rekrutacyjne na wolne miejsca w przedszkolu prowadzi się na wniosek rodziców/prawnych opiekunów dziecka, który należy pobrać w przedszkolu, wypełnić                    i złożyć u dyrektora przedszkola. Wypełniony wniosek:</w:t>
      </w:r>
    </w:p>
    <w:p w14:paraId="30378C01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podpisują oboje rodzice/prawni opiekunowie dziecka,</w:t>
      </w:r>
    </w:p>
    <w:p w14:paraId="5E02D5D5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podpisy złożone we wniosku są potwierdzeniem zgodności informacji zawartych we wniosku ze stanem faktycznym,</w:t>
      </w:r>
    </w:p>
    <w:p w14:paraId="2DD2338E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Dopuszcza się złożenie we wniosku podpisu jednego rodzica wyłącznie w przypadku:</w:t>
      </w:r>
    </w:p>
    <w:p w14:paraId="7410ACFE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wdowy, wdowca</w:t>
      </w:r>
    </w:p>
    <w:p w14:paraId="3EC98762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samotnego rodzicielstwa potwierdzonego w akcie urodzenia dziecka</w:t>
      </w:r>
    </w:p>
    <w:p w14:paraId="545B7EDC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w przypadku całkowitego pozbawienia władzy rodzicielskiej, potwierdzonego prawomocnym wyrokiem sądu</w:t>
      </w:r>
    </w:p>
    <w:p w14:paraId="551EA9F8" w14:textId="77777777" w:rsidR="0092652B" w:rsidRDefault="0092652B">
      <w:pPr>
        <w:pStyle w:val="Akapitzlist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</w:p>
    <w:p w14:paraId="146B6617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Do wniosku rodzice/prawni </w:t>
      </w:r>
      <w:r w:rsidR="0043382C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opiekunowie/ dołączają dokumenty, 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oświadczenia potwierdzające spełnianie kryteriów jeśli tak zdecyduje komisja rekrutacyjna.</w:t>
      </w:r>
    </w:p>
    <w:p w14:paraId="77382F68" w14:textId="77777777" w:rsidR="0092652B" w:rsidRDefault="0092652B">
      <w:pPr>
        <w:pStyle w:val="Akapitzlist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</w:p>
    <w:p w14:paraId="417FABAE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Oświadczenia składa się pod rygorem odpowiedzialności karnej za składanie fałszywych zeznań. (pkt H we wniosku o przyjęcie dziecka do przedszkola)</w:t>
      </w:r>
    </w:p>
    <w:p w14:paraId="59EA18A3" w14:textId="77777777" w:rsidR="0092652B" w:rsidRDefault="0092652B">
      <w:pPr>
        <w:pStyle w:val="Akapitzlist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</w:p>
    <w:p w14:paraId="04C00AAC" w14:textId="77777777" w:rsidR="0092652B" w:rsidRDefault="0098681B">
      <w:pPr>
        <w:pStyle w:val="Akapitzlist"/>
        <w:widowControl/>
        <w:numPr>
          <w:ilvl w:val="0"/>
          <w:numId w:val="2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W celu zapewnienia dziecku podczas pobytu w publicznym przedszkolu odpowiedniej opieki, odżywiania oraz metod opiekuńczo-wychowawczych rodzic/opiekun prawny dziecka przekazuje dyrektorowi uznane przez niego za istotne dane o stanie zdrowia, stosowanej diecie i rozwoju psychofizyc</w:t>
      </w:r>
      <w:r w:rsidR="003D1883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znym dziecka (we wniosku  pkt. E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).</w:t>
      </w:r>
    </w:p>
    <w:p w14:paraId="566619B6" w14:textId="77777777" w:rsidR="0092652B" w:rsidRDefault="0092652B">
      <w:pPr>
        <w:rPr>
          <w:rFonts w:eastAsiaTheme="minorHAnsi" w:cs="Cambria"/>
          <w:lang w:eastAsia="en-US"/>
        </w:rPr>
      </w:pPr>
    </w:p>
    <w:p w14:paraId="25F541EC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t>Rozdział III</w:t>
      </w:r>
    </w:p>
    <w:p w14:paraId="4CEEB64D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t>Harmonogram rekrutacji</w:t>
      </w:r>
    </w:p>
    <w:p w14:paraId="7CD49152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t>§3</w:t>
      </w:r>
    </w:p>
    <w:p w14:paraId="01D7DF78" w14:textId="27B7FA8E" w:rsidR="0092652B" w:rsidRDefault="00B51FE0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od </w:t>
      </w:r>
      <w:r w:rsidR="0006721A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03</w:t>
      </w:r>
      <w:r w:rsidR="00713ECD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do </w:t>
      </w:r>
      <w:r w:rsid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14</w:t>
      </w:r>
      <w:r w:rsidR="008F4C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lutego  bieżącego roku -składanie deklaracji o kontynuowaniu uczęszczania dziecka do przedszkola w kolejnym roku szkolnym.</w:t>
      </w:r>
    </w:p>
    <w:p w14:paraId="51A4A8A1" w14:textId="5371608D" w:rsidR="0092652B" w:rsidRDefault="00B51FE0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od </w:t>
      </w:r>
      <w:r w:rsid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03</w:t>
      </w:r>
      <w:r w:rsidR="00E176D3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</w:t>
      </w:r>
      <w:r w:rsid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marca 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do </w:t>
      </w:r>
      <w:r w:rsid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14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marca bieżącego roku wydawanie i przyjmowanie wniosków o przyjęcie dziecka do przedszkola</w:t>
      </w:r>
    </w:p>
    <w:p w14:paraId="34E5FE82" w14:textId="05849D7D" w:rsidR="0092652B" w:rsidRDefault="006A3D68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20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marca- powołanie komisji rekrutacyjnej</w:t>
      </w:r>
    </w:p>
    <w:p w14:paraId="76619FC8" w14:textId="20D240B8" w:rsidR="0092652B" w:rsidRPr="006A3D68" w:rsidRDefault="006A3D68" w:rsidP="006A3D68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 w:rsidRP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21</w:t>
      </w:r>
      <w:r w:rsidR="0098681B" w:rsidRP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marca -posiedzenie komisji rekrutacyjnej</w:t>
      </w:r>
      <w:r w:rsidR="00666439" w:rsidRP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-weryfikacja wniosków</w:t>
      </w:r>
    </w:p>
    <w:p w14:paraId="1A3BC4B4" w14:textId="6FFA5276" w:rsidR="0092652B" w:rsidRDefault="006A3D68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24</w:t>
      </w:r>
      <w:r w:rsidR="00F27D94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marca -wywieszenie listy dzieci zakwalifikowanych i niezakwalifikowanych </w:t>
      </w:r>
    </w:p>
    <w:p w14:paraId="01F5E96A" w14:textId="692CD157" w:rsidR="0092652B" w:rsidRDefault="00B51FE0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2</w:t>
      </w:r>
      <w:r w:rsidR="006A3D68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8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 marca- posiedzenie rekrutacyjne</w:t>
      </w:r>
      <w:r w:rsidR="00163501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– weryfikacja wniosków dzieci zakwalifikowanych do rek</w:t>
      </w:r>
      <w:r w:rsidR="002A4A93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r</w:t>
      </w:r>
      <w:r w:rsidR="00163501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utacji</w:t>
      </w:r>
    </w:p>
    <w:p w14:paraId="52082794" w14:textId="6D43CDA4" w:rsidR="0092652B" w:rsidRDefault="006A3D68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31</w:t>
      </w:r>
      <w:r w:rsidR="0098681B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marca wywieszenie listy dzieci przyjętych i nieprzyjętych w porządku alfabetycznym</w:t>
      </w:r>
    </w:p>
    <w:p w14:paraId="1DE328B8" w14:textId="77777777" w:rsidR="0092652B" w:rsidRDefault="0098681B">
      <w:pPr>
        <w:pStyle w:val="Akapitzlist"/>
        <w:widowControl/>
        <w:numPr>
          <w:ilvl w:val="0"/>
          <w:numId w:val="4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lastRenderedPageBreak/>
        <w:t>Postępowanie uzupełniające powinno zakończyć się do końca sierpnia roku szkolnego poprzedzającego rok szkolny, na który jest przeprowadzane postępowanie rekrutacyjne.</w:t>
      </w:r>
    </w:p>
    <w:p w14:paraId="2E9DDE0E" w14:textId="77777777" w:rsidR="0092652B" w:rsidRDefault="0092652B">
      <w:pPr>
        <w:ind w:left="360"/>
        <w:rPr>
          <w:rFonts w:eastAsiaTheme="minorHAnsi" w:cs="Cambria"/>
          <w:szCs w:val="24"/>
          <w:lang w:eastAsia="en-US"/>
        </w:rPr>
      </w:pPr>
    </w:p>
    <w:p w14:paraId="795C964D" w14:textId="77777777" w:rsidR="0092652B" w:rsidRDefault="0092652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6FFEF24B" w14:textId="77777777" w:rsidR="0092652B" w:rsidRDefault="0092652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22A21DDC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Rozdział IV</w:t>
      </w:r>
    </w:p>
    <w:p w14:paraId="40604914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Kryteria przyjęć dzieci do przedszkola</w:t>
      </w:r>
    </w:p>
    <w:p w14:paraId="48E05B08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§4</w:t>
      </w:r>
    </w:p>
    <w:p w14:paraId="621128C8" w14:textId="57226458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Do Publ</w:t>
      </w:r>
      <w:r w:rsidR="00421272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icznego Przedszkola w Białej z fili</w:t>
      </w:r>
      <w:r w:rsidR="007D4E39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ą</w:t>
      </w:r>
      <w:r w:rsidR="00421272"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w Łyskorni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przyjmuje się dzieci zamieszkałe na terenie Gminy Biała.</w:t>
      </w:r>
    </w:p>
    <w:p w14:paraId="4756698E" w14:textId="77777777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hAnsiTheme="minorHAnsi"/>
          <w:kern w:val="0"/>
          <w:lang w:eastAsia="en-US" w:bidi="ar-SA"/>
        </w:rPr>
        <w:t xml:space="preserve">Kandydaci zamieszkali poza obszarem danej gminy mogą być przyjęci do publicznego przedszkola na terenie gminy </w:t>
      </w:r>
      <w:r>
        <w:rPr>
          <w:rFonts w:asciiTheme="minorHAnsi" w:hAnsiTheme="minorHAnsi"/>
        </w:rPr>
        <w:t>Biała</w:t>
      </w:r>
      <w:r>
        <w:rPr>
          <w:rFonts w:asciiTheme="minorHAnsi" w:hAnsiTheme="minorHAnsi"/>
          <w:kern w:val="0"/>
          <w:lang w:eastAsia="en-US" w:bidi="ar-SA"/>
        </w:rPr>
        <w:t>, jeżeli po przeprowadzeniu drugiego etapu postępowania rekrutacyjnego gmina nadal dysponuje wolnymi miejscami w danym przedszkolu.</w:t>
      </w:r>
    </w:p>
    <w:p w14:paraId="591C51D0" w14:textId="77777777" w:rsidR="0092652B" w:rsidRDefault="0092652B">
      <w:pPr>
        <w:pStyle w:val="Akapitzlist"/>
        <w:widowControl/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2E7B819D" w14:textId="77777777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 xml:space="preserve">W przypadku większej liczby kandydatów niż liczba wolnych miejsc na pierwszym etapie postępowania rekrutacyjnego brane są pod uwagę łącznie kryteria określone w ustawie </w:t>
      </w:r>
      <w:r w:rsidR="004B7A30"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 xml:space="preserve">              Prawo Oświatowe</w:t>
      </w: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 xml:space="preserve"> tzw. kryteria ustawowe:</w:t>
      </w:r>
    </w:p>
    <w:p w14:paraId="532830D6" w14:textId="77777777" w:rsidR="0092652B" w:rsidRDefault="0098681B">
      <w:pPr>
        <w:pStyle w:val="Akapitzlist"/>
        <w:widowControl/>
        <w:numPr>
          <w:ilvl w:val="0"/>
          <w:numId w:val="11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miejsce zamieszkania (teren gminy)</w:t>
      </w:r>
    </w:p>
    <w:p w14:paraId="47E6628D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wielodzietność rodziny kandydata (rodzina wychowująca troje i więcej dzieci);</w:t>
      </w:r>
    </w:p>
    <w:p w14:paraId="6C5F88C5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niepełnosprawność kandydata;</w:t>
      </w:r>
    </w:p>
    <w:p w14:paraId="280EEDB2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niepełnosprawność jednego z rodziców kandydata;</w:t>
      </w:r>
    </w:p>
    <w:p w14:paraId="5FC19084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niepełnosprawność obojga rodziców kandydata;</w:t>
      </w:r>
    </w:p>
    <w:p w14:paraId="1FD20367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niepełnosprawność rodzeństwa kandydata;</w:t>
      </w:r>
    </w:p>
    <w:p w14:paraId="56D94C06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samotne wychowywanie kandydata w rodzinie (wychowywanie dziecka przez pannę, kawalera, wdowę, wdowca, osobę pozostającą w separacji orzeczonej prawomocnym wyrokiem sądu, osobę rozwiedzioną, chyba że osoba taka wychowuje wspólnie co najmniej jedno dziecko z jego rodzicem);</w:t>
      </w:r>
    </w:p>
    <w:p w14:paraId="69467890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objęcie kandydata pieczą zastępczą.</w:t>
      </w:r>
    </w:p>
    <w:p w14:paraId="4F8C2C37" w14:textId="77777777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Wymienione kryteria mają jednakową wartość, każde po 20 pkt.</w:t>
      </w:r>
    </w:p>
    <w:p w14:paraId="4F891624" w14:textId="77777777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Na potwierdzenie spełniania przez kandydata kryter</w:t>
      </w:r>
      <w:r w:rsidR="006D21B1"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iów ustawowych </w:t>
      </w: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do wniosku dołącza się dokumenty na wniosek komisji rekrutacyjnej:</w:t>
      </w:r>
    </w:p>
    <w:p w14:paraId="59234CF3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oświadczenie o wielodzietności rodziny kandydata,</w:t>
      </w:r>
    </w:p>
    <w:p w14:paraId="3A4BF95E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orzeczenie o potrzebie kształcenia specjalnego wydane ze względu na niepełnosprawność,</w:t>
      </w:r>
    </w:p>
    <w:p w14:paraId="0FAA64FE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orzeczenie o niepełnosprawności lub o stopniu niepełnosprawności lub orzeczenie równoważne w rozumieniu przepisów ustawy z dnia 27 sierpnia 1997 r. o rehabilitacji zawodowej i społecznej oraz zatrudnianiu osób </w:t>
      </w:r>
      <w:r w:rsidR="00DE7E7C"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niepełnosprawnych (Dz. U. z 2018 r. </w:t>
      </w: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poz. </w:t>
      </w:r>
      <w:r w:rsidR="00DE7E7C">
        <w:rPr>
          <w:rFonts w:asciiTheme="minorHAnsi" w:eastAsiaTheme="minorHAnsi" w:hAnsiTheme="minorHAnsi" w:cs="Cambria-Bold"/>
          <w:bCs/>
          <w:kern w:val="0"/>
          <w:lang w:eastAsia="en-US" w:bidi="ar-SA"/>
        </w:rPr>
        <w:t>511</w:t>
      </w: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 z </w:t>
      </w:r>
      <w:proofErr w:type="spellStart"/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późn</w:t>
      </w:r>
      <w:proofErr w:type="spellEnd"/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. zm.),</w:t>
      </w:r>
    </w:p>
    <w:p w14:paraId="16F10F96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prawomocny wyrok sądu rodzinnego orzekający rozwód lub separację lub akt zgonu oraz</w:t>
      </w:r>
    </w:p>
    <w:p w14:paraId="38EFA085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oświadczenie o samotnym wychowywaniu dziecka oraz niewychowywaniu żadnego dziecka wspólnie z jego rodzicem,</w:t>
      </w:r>
    </w:p>
    <w:p w14:paraId="5BEDDC8A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dokument potwierdzający objęcie dziecka pieczą zastępczą zgodnie z ustawą z dnia 9 czerwca 2011 r. o wspieraniu rodziny i systemie </w:t>
      </w:r>
      <w:r w:rsidR="006D21B1">
        <w:rPr>
          <w:rFonts w:asciiTheme="minorHAnsi" w:eastAsiaTheme="minorHAnsi" w:hAnsiTheme="minorHAnsi" w:cs="Cambria-Bold"/>
          <w:bCs/>
          <w:kern w:val="0"/>
          <w:lang w:eastAsia="en-US" w:bidi="ar-SA"/>
        </w:rPr>
        <w:t xml:space="preserve">pieczy zastępczej (Dz. U. z 2018 r. poz. 998 </w:t>
      </w: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ze zm.)</w:t>
      </w:r>
    </w:p>
    <w:p w14:paraId="4F328C3F" w14:textId="77777777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-Bold"/>
          <w:bCs/>
          <w:kern w:val="0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lang w:eastAsia="en-US" w:bidi="ar-SA"/>
        </w:rPr>
        <w:t>dokumenty są składane w oryginale, notarialnie poświadczonej kopii albo w postaci urzędowo poświadczonego zgodnie z art. 76a § 1 Kodeksu postępowania administracyjnego odpisu lub wyciągu z dokumentu; mogą być składane także w postaci kopii poświadczanej za zgodność z oryginałem przez rodzica/prawnego opiekuna.</w:t>
      </w:r>
    </w:p>
    <w:p w14:paraId="613B3F3A" w14:textId="77777777" w:rsidR="0092652B" w:rsidRDefault="0092652B">
      <w:pPr>
        <w:pStyle w:val="Akapitzlist"/>
        <w:widowControl/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</w:p>
    <w:p w14:paraId="38F574F4" w14:textId="77777777" w:rsidR="0092652B" w:rsidRDefault="0098681B">
      <w:pPr>
        <w:pStyle w:val="Akapitzlist"/>
        <w:widowControl/>
        <w:numPr>
          <w:ilvl w:val="0"/>
          <w:numId w:val="5"/>
        </w:numPr>
        <w:suppressAutoHyphens w:val="0"/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lastRenderedPageBreak/>
        <w:t>W przypadku równorzędnych wyników uzyskanych na pierwszym etapie postępowania rekrutacyjnego lub jeżeli po zakończeniu tego etapu przedszkole nadal dysponuje wolnymi miejscami na drugim etapie postępowania rekrutacyjnego są bran</w:t>
      </w:r>
      <w:r w:rsidR="006312E7"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 xml:space="preserve">e pod uwagę dodatkowe kryteria organu prowadzącego </w:t>
      </w:r>
      <w:r w:rsidR="00FB444E">
        <w:rPr>
          <w:rFonts w:asciiTheme="minorHAnsi" w:eastAsiaTheme="minorHAnsi" w:hAnsiTheme="minorHAnsi" w:cs="Cambria-Bold"/>
          <w:bCs/>
          <w:kern w:val="0"/>
          <w:szCs w:val="24"/>
          <w:lang w:eastAsia="en-US" w:bidi="ar-SA"/>
        </w:rPr>
        <w:t>przedszkole Uchwała Rady Gminy nr VVIV/150/17 z dnia 30 marca 2017r.</w:t>
      </w:r>
    </w:p>
    <w:p w14:paraId="3B948929" w14:textId="77777777" w:rsidR="0092652B" w:rsidRPr="006312E7" w:rsidRDefault="0092652B" w:rsidP="006312E7">
      <w:pPr>
        <w:suppressAutoHyphens w:val="0"/>
        <w:rPr>
          <w:rFonts w:eastAsiaTheme="minorHAnsi" w:cs="Cambria-Bold"/>
          <w:bCs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XSpec="center" w:tblpY="-45"/>
        <w:tblW w:w="8689" w:type="dxa"/>
        <w:tblBorders>
          <w:top w:val="dotted" w:sz="4" w:space="0" w:color="4F81BD" w:themeColor="accent1"/>
          <w:left w:val="dotted" w:sz="4" w:space="0" w:color="4F81BD" w:themeColor="accent1"/>
          <w:bottom w:val="dotted" w:sz="4" w:space="0" w:color="4F81BD" w:themeColor="accent1"/>
          <w:right w:val="dotted" w:sz="4" w:space="0" w:color="4F81BD" w:themeColor="accent1"/>
          <w:insideH w:val="dotted" w:sz="4" w:space="0" w:color="4F81BD" w:themeColor="accent1"/>
          <w:insideV w:val="dotted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793"/>
        <w:gridCol w:w="776"/>
        <w:gridCol w:w="4654"/>
      </w:tblGrid>
      <w:tr w:rsidR="006312E7" w14:paraId="41A523C2" w14:textId="77777777" w:rsidTr="006312E7">
        <w:trPr>
          <w:trHeight w:val="2967"/>
        </w:trPr>
        <w:tc>
          <w:tcPr>
            <w:tcW w:w="466" w:type="dxa"/>
          </w:tcPr>
          <w:p w14:paraId="4C5EBF8A" w14:textId="77777777" w:rsidR="006312E7" w:rsidRPr="00AF0F4E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3" w:type="dxa"/>
          </w:tcPr>
          <w:p w14:paraId="69E6DC35" w14:textId="77777777" w:rsidR="006312E7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Praca zawodowa rodziców</w:t>
            </w:r>
          </w:p>
          <w:p w14:paraId="589ADD9B" w14:textId="77777777" w:rsidR="006312E7" w:rsidRDefault="006312E7" w:rsidP="006312E7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459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13D9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Oboje rodziców kandydata pracuje lub uczą się</w:t>
            </w:r>
          </w:p>
          <w:p w14:paraId="483462EB" w14:textId="77777777" w:rsidR="006312E7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459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1CC3A285" w14:textId="77777777" w:rsidR="006312E7" w:rsidRPr="00D13D90" w:rsidRDefault="006312E7" w:rsidP="006312E7">
            <w:pPr>
              <w:pStyle w:val="Akapitzlist"/>
              <w:widowControl/>
              <w:numPr>
                <w:ilvl w:val="0"/>
                <w:numId w:val="16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318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13D9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Jedno z rodziców kandydata pracuje lub uczy się</w:t>
            </w:r>
          </w:p>
          <w:p w14:paraId="183E974B" w14:textId="77777777" w:rsidR="006312E7" w:rsidRPr="0065794D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2"/>
                <w:szCs w:val="18"/>
              </w:rPr>
            </w:pPr>
          </w:p>
          <w:p w14:paraId="343EDCF5" w14:textId="77777777" w:rsidR="006312E7" w:rsidRPr="00AF0F4E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153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</w:tcPr>
          <w:p w14:paraId="6AAF6C22" w14:textId="77777777" w:rsidR="006312E7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10 pkt</w:t>
            </w:r>
          </w:p>
          <w:p w14:paraId="66D438FA" w14:textId="77777777" w:rsidR="006312E7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769ACCD9" w14:textId="77777777" w:rsidR="006312E7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BB18E9B" w14:textId="77777777" w:rsidR="006312E7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5B887D4" w14:textId="77777777" w:rsidR="006312E7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33FC0B6" w14:textId="77777777" w:rsidR="006312E7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5pkt</w:t>
            </w:r>
          </w:p>
          <w:p w14:paraId="5FD0C0C9" w14:textId="77777777" w:rsidR="006312E7" w:rsidRPr="0065794D" w:rsidRDefault="006312E7" w:rsidP="006312E7">
            <w:pPr>
              <w:tabs>
                <w:tab w:val="left" w:pos="454"/>
              </w:tabs>
              <w:spacing w:before="6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4654" w:type="dxa"/>
          </w:tcPr>
          <w:p w14:paraId="6680C179" w14:textId="77777777" w:rsidR="006312E7" w:rsidRPr="0065794D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176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 spełnienie warunków uważa się, gdy każdy z rodziców kandydata spełnia co najmniej jeden z poniższych warunków:</w:t>
            </w:r>
          </w:p>
          <w:p w14:paraId="748B32B8" w14:textId="77777777" w:rsidR="006312E7" w:rsidRDefault="006312E7" w:rsidP="006312E7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318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Pozostaje w zatrudnieniu w ramach stosunku o pracy lub umowy cywilnoprawnej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. </w:t>
            </w:r>
          </w:p>
          <w:p w14:paraId="1B25AF09" w14:textId="77777777" w:rsidR="006312E7" w:rsidRPr="0065794D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Załącznik:</w:t>
            </w:r>
          </w:p>
          <w:p w14:paraId="0FB8BF38" w14:textId="77777777" w:rsidR="006312E7" w:rsidRPr="0065794D" w:rsidRDefault="006312E7" w:rsidP="006312E7">
            <w:pPr>
              <w:pStyle w:val="Akapitzlist"/>
              <w:widowControl/>
              <w:numPr>
                <w:ilvl w:val="0"/>
                <w:numId w:val="18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zaświadczenie pracodawcy o zatrudnieniu lub zaświadczenie o wykonywaniu pracy na podstawie umowy cywilnoprawnej</w:t>
            </w:r>
          </w:p>
          <w:p w14:paraId="3D8C7DBE" w14:textId="77777777" w:rsidR="006312E7" w:rsidRDefault="006312E7" w:rsidP="006312E7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318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Pozostaje w samozatrudnieniu lub prowadzi gospodarstwo rolne</w:t>
            </w:r>
          </w:p>
          <w:p w14:paraId="51C0B6EB" w14:textId="77777777" w:rsidR="006312E7" w:rsidRPr="0065794D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Załącznik:</w:t>
            </w:r>
          </w:p>
          <w:p w14:paraId="6936277E" w14:textId="77777777" w:rsidR="006312E7" w:rsidRPr="0065794D" w:rsidRDefault="006312E7" w:rsidP="006312E7">
            <w:pPr>
              <w:pStyle w:val="Akapitzlist"/>
              <w:widowControl/>
              <w:numPr>
                <w:ilvl w:val="0"/>
                <w:numId w:val="18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zaświadczenie wydane przez KRUS, potwierdzające podleganie ubezpieczeniu społecznemu rolników w okresie składania wniosku rekrutacyjnego</w:t>
            </w:r>
          </w:p>
          <w:p w14:paraId="5D95E99C" w14:textId="77777777" w:rsidR="006312E7" w:rsidRPr="0065794D" w:rsidRDefault="006312E7" w:rsidP="006312E7">
            <w:pPr>
              <w:pStyle w:val="Akapitzlist"/>
              <w:widowControl/>
              <w:numPr>
                <w:ilvl w:val="0"/>
                <w:numId w:val="18"/>
              </w:numPr>
              <w:tabs>
                <w:tab w:val="left" w:pos="454"/>
              </w:tabs>
              <w:suppressAutoHyphens w:val="0"/>
              <w:spacing w:before="60"/>
              <w:ind w:left="460" w:hanging="142"/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aktualny (wykonany nie wcześniej, niż na 3 dni przed złożeniem wniosku) wydruk ze strony internetowej Centralnej Ewidencji i Informacji o Działalności Gospodarczej lub Krajowego Rejestru Sądowego</w:t>
            </w:r>
          </w:p>
          <w:p w14:paraId="5B2FE188" w14:textId="77777777" w:rsidR="006312E7" w:rsidRDefault="006312E7" w:rsidP="006312E7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318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 xml:space="preserve">Uczy się w trybie dziennym. </w:t>
            </w:r>
          </w:p>
          <w:p w14:paraId="56EC12C5" w14:textId="77777777" w:rsidR="006312E7" w:rsidRPr="0065794D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Załącznik:</w:t>
            </w:r>
          </w:p>
          <w:p w14:paraId="3998ECC7" w14:textId="77777777" w:rsidR="006312E7" w:rsidRPr="0065794D" w:rsidRDefault="006312E7" w:rsidP="006312E7">
            <w:pPr>
              <w:pStyle w:val="Akapitzlist"/>
              <w:widowControl/>
              <w:numPr>
                <w:ilvl w:val="0"/>
                <w:numId w:val="20"/>
              </w:numPr>
              <w:tabs>
                <w:tab w:val="left" w:pos="454"/>
              </w:tabs>
              <w:suppressAutoHyphens w:val="0"/>
              <w:spacing w:before="60" w:after="200" w:line="276" w:lineRule="auto"/>
              <w:ind w:left="460" w:hanging="142"/>
              <w:rPr>
                <w:rFonts w:ascii="Calibri" w:hAnsi="Calibri" w:cs="Calibri"/>
                <w:i/>
                <w:sz w:val="16"/>
                <w:szCs w:val="16"/>
              </w:rPr>
            </w:pPr>
            <w:r w:rsidRPr="0065794D">
              <w:rPr>
                <w:rFonts w:ascii="Calibri" w:hAnsi="Calibri" w:cs="Calibri"/>
                <w:i/>
                <w:sz w:val="16"/>
                <w:szCs w:val="16"/>
              </w:rPr>
              <w:t>zaświadczenie szkoły lub uczelni potwierdzające naukę w trybie dziennym</w:t>
            </w:r>
          </w:p>
          <w:p w14:paraId="3AC066A2" w14:textId="77777777" w:rsidR="006312E7" w:rsidRPr="0065794D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176" w:hanging="142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22E349D" w14:textId="77777777" w:rsidR="006312E7" w:rsidRPr="00AF0F4E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176" w:hanging="142"/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6312E7" w:rsidRPr="000B3BC5" w14:paraId="279723FE" w14:textId="77777777" w:rsidTr="006312E7">
        <w:trPr>
          <w:trHeight w:val="2776"/>
        </w:trPr>
        <w:tc>
          <w:tcPr>
            <w:tcW w:w="466" w:type="dxa"/>
          </w:tcPr>
          <w:p w14:paraId="77599035" w14:textId="77777777" w:rsidR="006312E7" w:rsidRPr="00AF0F4E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3" w:type="dxa"/>
          </w:tcPr>
          <w:p w14:paraId="41FE4414" w14:textId="77777777" w:rsidR="006312E7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Wskazanie przedszkola preferowanego przez rodziców kandydata jako</w:t>
            </w:r>
          </w:p>
          <w:p w14:paraId="528692CC" w14:textId="77777777" w:rsidR="006312E7" w:rsidRDefault="006312E7" w:rsidP="006312E7">
            <w:pPr>
              <w:pStyle w:val="Akapitzlist"/>
              <w:widowControl/>
              <w:numPr>
                <w:ilvl w:val="0"/>
                <w:numId w:val="17"/>
              </w:numPr>
              <w:tabs>
                <w:tab w:val="left" w:pos="454"/>
              </w:tabs>
              <w:suppressAutoHyphens w:val="0"/>
              <w:spacing w:before="60" w:after="200" w:line="276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D13D9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</w:rPr>
              <w:t>pierwszego</w:t>
            </w:r>
            <w:r w:rsidRPr="00D13D9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wyboru</w:t>
            </w:r>
          </w:p>
          <w:p w14:paraId="0FBA8CA8" w14:textId="77777777" w:rsidR="006312E7" w:rsidRDefault="006312E7" w:rsidP="006312E7">
            <w:pPr>
              <w:pStyle w:val="Akapitzlist"/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02B2B5C4" w14:textId="77777777" w:rsidR="006312E7" w:rsidRDefault="006312E7" w:rsidP="006312E7">
            <w:pPr>
              <w:pStyle w:val="Akapitzlist"/>
              <w:widowControl/>
              <w:numPr>
                <w:ilvl w:val="0"/>
                <w:numId w:val="17"/>
              </w:numPr>
              <w:tabs>
                <w:tab w:val="left" w:pos="454"/>
              </w:tabs>
              <w:suppressAutoHyphens w:val="0"/>
              <w:spacing w:before="60" w:after="200" w:line="276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</w:rPr>
              <w:t>drugiego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wyboru</w:t>
            </w:r>
          </w:p>
          <w:p w14:paraId="1CF3E48A" w14:textId="77777777" w:rsidR="006312E7" w:rsidRPr="00D13D90" w:rsidRDefault="006312E7" w:rsidP="006312E7">
            <w:pPr>
              <w:pStyle w:val="Akapitzlis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53934EC9" w14:textId="77777777" w:rsidR="006312E7" w:rsidRDefault="006312E7" w:rsidP="006312E7">
            <w:pPr>
              <w:pStyle w:val="Akapitzlist"/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55425EE4" w14:textId="77777777" w:rsidR="006312E7" w:rsidRPr="00D13D90" w:rsidRDefault="006312E7" w:rsidP="006312E7">
            <w:pPr>
              <w:pStyle w:val="Akapitzlist"/>
              <w:widowControl/>
              <w:numPr>
                <w:ilvl w:val="0"/>
                <w:numId w:val="17"/>
              </w:numPr>
              <w:tabs>
                <w:tab w:val="left" w:pos="454"/>
              </w:tabs>
              <w:suppressAutoHyphens w:val="0"/>
              <w:spacing w:before="60" w:after="200" w:line="276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jako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</w:rPr>
              <w:t>trzeciego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wyboru</w:t>
            </w:r>
          </w:p>
          <w:p w14:paraId="6E3F43EA" w14:textId="77777777" w:rsidR="006312E7" w:rsidRPr="00AF0F4E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</w:tcPr>
          <w:p w14:paraId="0C1D6837" w14:textId="77777777" w:rsidR="006312E7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F33B15D" w14:textId="77777777" w:rsidR="006312E7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5D281D24" w14:textId="77777777" w:rsidR="006312E7" w:rsidRDefault="008A02F0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10pkt</w:t>
            </w:r>
          </w:p>
          <w:p w14:paraId="66F2DE8B" w14:textId="77777777" w:rsidR="006312E7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5pkt</w:t>
            </w:r>
          </w:p>
          <w:p w14:paraId="0E506CFD" w14:textId="77777777" w:rsidR="006312E7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E71EE5E" w14:textId="77777777" w:rsidR="006312E7" w:rsidRPr="00217F6B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0pkt</w:t>
            </w:r>
          </w:p>
        </w:tc>
        <w:tc>
          <w:tcPr>
            <w:tcW w:w="4654" w:type="dxa"/>
          </w:tcPr>
          <w:p w14:paraId="33D2586D" w14:textId="77777777" w:rsidR="006312E7" w:rsidRPr="00AF0F4E" w:rsidRDefault="006312E7" w:rsidP="006312E7">
            <w:pPr>
              <w:pStyle w:val="Akapitzlist"/>
              <w:tabs>
                <w:tab w:val="left" w:pos="454"/>
              </w:tabs>
              <w:spacing w:before="60"/>
              <w:ind w:left="17" w:hanging="17"/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N/D</w:t>
            </w:r>
          </w:p>
        </w:tc>
      </w:tr>
      <w:tr w:rsidR="006312E7" w14:paraId="2F481BE3" w14:textId="77777777" w:rsidTr="006312E7">
        <w:tc>
          <w:tcPr>
            <w:tcW w:w="466" w:type="dxa"/>
          </w:tcPr>
          <w:p w14:paraId="6C4C8B4E" w14:textId="77777777" w:rsidR="006312E7" w:rsidRPr="00902F01" w:rsidRDefault="006312E7" w:rsidP="006312E7">
            <w:pPr>
              <w:tabs>
                <w:tab w:val="left" w:pos="454"/>
              </w:tabs>
              <w:spacing w:before="60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3" w:type="dxa"/>
          </w:tcPr>
          <w:p w14:paraId="4F892CD7" w14:textId="77777777" w:rsidR="006312E7" w:rsidRPr="00902F01" w:rsidRDefault="006312E7" w:rsidP="006312E7">
            <w:pPr>
              <w:tabs>
                <w:tab w:val="left" w:pos="454"/>
              </w:tabs>
              <w:spacing w:before="60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902F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Kandydat ubiegał się o prz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y</w:t>
            </w:r>
            <w:r w:rsidRPr="00902F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jęcie do przedszkola w poprzednim roku szkolnym i nie został przyjęty </w:t>
            </w:r>
          </w:p>
        </w:tc>
        <w:tc>
          <w:tcPr>
            <w:tcW w:w="776" w:type="dxa"/>
          </w:tcPr>
          <w:p w14:paraId="5C8A1789" w14:textId="77777777" w:rsidR="006312E7" w:rsidRPr="00217F6B" w:rsidRDefault="006312E7" w:rsidP="006312E7">
            <w:pPr>
              <w:tabs>
                <w:tab w:val="left" w:pos="454"/>
              </w:tabs>
              <w:spacing w:before="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 </w:t>
            </w:r>
            <w:r w:rsidRPr="00217F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pkt</w:t>
            </w:r>
          </w:p>
        </w:tc>
        <w:tc>
          <w:tcPr>
            <w:tcW w:w="4654" w:type="dxa"/>
          </w:tcPr>
          <w:p w14:paraId="38B5BE08" w14:textId="77777777" w:rsidR="006312E7" w:rsidRDefault="006312E7" w:rsidP="006312E7">
            <w:r w:rsidRPr="00F166AC">
              <w:rPr>
                <w:rFonts w:ascii="Calibri" w:hAnsi="Calibri" w:cs="Calibri"/>
                <w:i/>
                <w:sz w:val="16"/>
                <w:szCs w:val="16"/>
              </w:rPr>
              <w:t>N/D</w:t>
            </w:r>
          </w:p>
        </w:tc>
      </w:tr>
      <w:tr w:rsidR="006312E7" w14:paraId="3CB0C02D" w14:textId="77777777" w:rsidTr="006312E7">
        <w:trPr>
          <w:trHeight w:val="1035"/>
        </w:trPr>
        <w:tc>
          <w:tcPr>
            <w:tcW w:w="466" w:type="dxa"/>
          </w:tcPr>
          <w:p w14:paraId="7C62AB47" w14:textId="77777777" w:rsidR="006312E7" w:rsidRPr="00AF0F4E" w:rsidRDefault="006312E7" w:rsidP="006312E7">
            <w:pPr>
              <w:tabs>
                <w:tab w:val="left" w:pos="454"/>
              </w:tabs>
              <w:contextualSpacing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93" w:type="dxa"/>
          </w:tcPr>
          <w:p w14:paraId="7051BE7F" w14:textId="77777777" w:rsidR="006312E7" w:rsidRPr="00AF0F4E" w:rsidRDefault="006312E7" w:rsidP="006312E7">
            <w:pPr>
              <w:tabs>
                <w:tab w:val="left" w:pos="454"/>
              </w:tabs>
              <w:contextualSpacing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Rodzeństwo kandydata, w roku szkolnym, na który jest prowadzona rekrutacja będzie uczęszczało do tego samego przedszkola</w:t>
            </w:r>
          </w:p>
        </w:tc>
        <w:tc>
          <w:tcPr>
            <w:tcW w:w="776" w:type="dxa"/>
          </w:tcPr>
          <w:p w14:paraId="0B060A26" w14:textId="77777777" w:rsidR="006312E7" w:rsidRPr="00217F6B" w:rsidRDefault="006312E7" w:rsidP="006312E7">
            <w:pPr>
              <w:tabs>
                <w:tab w:val="left" w:pos="454"/>
              </w:tabs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Pr="00217F6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pkt</w:t>
            </w:r>
          </w:p>
        </w:tc>
        <w:tc>
          <w:tcPr>
            <w:tcW w:w="4654" w:type="dxa"/>
          </w:tcPr>
          <w:p w14:paraId="01BFF899" w14:textId="77777777" w:rsidR="006312E7" w:rsidRDefault="006312E7" w:rsidP="006312E7">
            <w:r w:rsidRPr="00F166AC">
              <w:rPr>
                <w:rFonts w:ascii="Calibri" w:hAnsi="Calibri" w:cs="Calibri"/>
                <w:i/>
                <w:sz w:val="16"/>
                <w:szCs w:val="16"/>
              </w:rPr>
              <w:t>N/D</w:t>
            </w:r>
          </w:p>
        </w:tc>
      </w:tr>
      <w:tr w:rsidR="006312E7" w:rsidRPr="00875BC8" w14:paraId="797E649B" w14:textId="77777777" w:rsidTr="006312E7">
        <w:trPr>
          <w:trHeight w:val="1035"/>
        </w:trPr>
        <w:tc>
          <w:tcPr>
            <w:tcW w:w="466" w:type="dxa"/>
            <w:tcBorders>
              <w:bottom w:val="dotted" w:sz="4" w:space="0" w:color="4F81BD" w:themeColor="accent1"/>
            </w:tcBorders>
          </w:tcPr>
          <w:p w14:paraId="63C959D6" w14:textId="77777777" w:rsidR="006312E7" w:rsidRDefault="006312E7" w:rsidP="006312E7">
            <w:pPr>
              <w:tabs>
                <w:tab w:val="left" w:pos="454"/>
              </w:tabs>
              <w:contextualSpacing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93" w:type="dxa"/>
            <w:tcBorders>
              <w:bottom w:val="dotted" w:sz="4" w:space="0" w:color="4F81BD" w:themeColor="accent1"/>
            </w:tcBorders>
          </w:tcPr>
          <w:p w14:paraId="3E884F44" w14:textId="77777777" w:rsidR="006312E7" w:rsidRPr="00AF0F4E" w:rsidRDefault="006312E7" w:rsidP="006312E7">
            <w:pPr>
              <w:tabs>
                <w:tab w:val="left" w:pos="454"/>
              </w:tabs>
              <w:contextualSpacing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Kandydat wychowuje się w rodzinie objętej nadzorem kuratorskim lub wsparciem asystenta rodziny</w:t>
            </w:r>
          </w:p>
        </w:tc>
        <w:tc>
          <w:tcPr>
            <w:tcW w:w="776" w:type="dxa"/>
            <w:tcBorders>
              <w:bottom w:val="dotted" w:sz="4" w:space="0" w:color="4F81BD" w:themeColor="accent1"/>
            </w:tcBorders>
          </w:tcPr>
          <w:p w14:paraId="0E55CC75" w14:textId="77777777" w:rsidR="006312E7" w:rsidRPr="00217F6B" w:rsidRDefault="006312E7" w:rsidP="006312E7">
            <w:pPr>
              <w:tabs>
                <w:tab w:val="left" w:pos="454"/>
              </w:tabs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pkt</w:t>
            </w:r>
          </w:p>
        </w:tc>
        <w:tc>
          <w:tcPr>
            <w:tcW w:w="4654" w:type="dxa"/>
            <w:tcBorders>
              <w:bottom w:val="dotted" w:sz="4" w:space="0" w:color="4F81BD" w:themeColor="accent1"/>
            </w:tcBorders>
          </w:tcPr>
          <w:p w14:paraId="0C915570" w14:textId="77777777" w:rsidR="006312E7" w:rsidRDefault="006312E7" w:rsidP="006312E7">
            <w:pPr>
              <w:pStyle w:val="Akapitzlist"/>
              <w:tabs>
                <w:tab w:val="left" w:pos="454"/>
              </w:tabs>
              <w:spacing w:before="120"/>
              <w:ind w:left="17" w:hanging="17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Załącznik:</w:t>
            </w:r>
          </w:p>
          <w:p w14:paraId="3E874E41" w14:textId="77777777" w:rsidR="006312E7" w:rsidRDefault="006312E7" w:rsidP="006312E7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454"/>
              </w:tabs>
              <w:suppressAutoHyphens w:val="0"/>
              <w:spacing w:before="120"/>
              <w:ind w:left="176" w:hanging="142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Kopia orzeczenia sądu rodzinnego ustanawiającej nadzór kuratora , poświadczona za zgodnością z oryginałem przez rodzica kandydata</w:t>
            </w:r>
          </w:p>
          <w:p w14:paraId="67D1DFAA" w14:textId="77777777" w:rsidR="006312E7" w:rsidRPr="00AF0F4E" w:rsidRDefault="006312E7" w:rsidP="006312E7">
            <w:pPr>
              <w:pStyle w:val="Akapitzlist"/>
              <w:widowControl/>
              <w:numPr>
                <w:ilvl w:val="0"/>
                <w:numId w:val="21"/>
              </w:numPr>
              <w:tabs>
                <w:tab w:val="left" w:pos="454"/>
              </w:tabs>
              <w:suppressAutoHyphens w:val="0"/>
              <w:spacing w:before="120"/>
              <w:ind w:left="176" w:hanging="142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Zaświadczenie wydane przez ośrodek pomocy społecznej o objęciu rodziny wsparciem asystenta</w:t>
            </w:r>
          </w:p>
        </w:tc>
      </w:tr>
    </w:tbl>
    <w:p w14:paraId="00E68513" w14:textId="77777777" w:rsidR="00EC0128" w:rsidRPr="004B4425" w:rsidRDefault="00EC0128" w:rsidP="004B4425">
      <w:pPr>
        <w:suppressAutoHyphens w:val="0"/>
        <w:rPr>
          <w:rFonts w:eastAsiaTheme="minorHAnsi" w:cs="Cambria"/>
          <w:szCs w:val="24"/>
          <w:lang w:eastAsia="en-US"/>
        </w:rPr>
      </w:pPr>
    </w:p>
    <w:p w14:paraId="268BD9A2" w14:textId="77777777" w:rsidR="00EC0128" w:rsidRDefault="00EC0128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5E28EA60" w14:textId="77777777" w:rsidR="008A02F0" w:rsidRDefault="008A02F0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62B45800" w14:textId="77777777" w:rsidR="008A02F0" w:rsidRDefault="008A02F0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3BA0E88B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Rozdział V</w:t>
      </w:r>
    </w:p>
    <w:p w14:paraId="2705EF98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Tryb pracy Komisji Rekrutacyjnej</w:t>
      </w:r>
    </w:p>
    <w:p w14:paraId="29C55E8E" w14:textId="77777777" w:rsidR="0092652B" w:rsidRDefault="0092652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13C93A3E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§5</w:t>
      </w:r>
    </w:p>
    <w:p w14:paraId="29CC0908" w14:textId="77777777" w:rsidR="0092652B" w:rsidRDefault="0098681B">
      <w:pPr>
        <w:pStyle w:val="Akapitzlist"/>
        <w:widowControl/>
        <w:numPr>
          <w:ilvl w:val="0"/>
          <w:numId w:val="6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Postępowanie rekrutacyjne przeprowadza komisja rekrutacyjna powołana przez dyrektora przedszkola, który wyznacza przewodniczącego tej komisji</w:t>
      </w:r>
    </w:p>
    <w:p w14:paraId="13834DB4" w14:textId="77777777" w:rsidR="0092652B" w:rsidRDefault="0098681B">
      <w:pPr>
        <w:pStyle w:val="Akapitzlist"/>
        <w:widowControl/>
        <w:numPr>
          <w:ilvl w:val="0"/>
          <w:numId w:val="6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Przewodniczący komisji rekrutacyjnej może:</w:t>
      </w:r>
    </w:p>
    <w:p w14:paraId="2F48A50B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żądać od rodziców/prawnych opiekunów przedstawienia dokumentów potwierdzających okoliczności zawarte w oświadczeniach (przewodniczący wyznacza termin przedstawienia dokumentów),</w:t>
      </w:r>
    </w:p>
    <w:p w14:paraId="10F068BF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zwrócić się do wójta gminy, właściwego ze względu na miejsce zamieszkania dziecka, o potwierdzenie okoliczności zawartych w oświadczeniach.</w:t>
      </w:r>
    </w:p>
    <w:p w14:paraId="71EF2161" w14:textId="77777777" w:rsidR="0092652B" w:rsidRDefault="0098681B">
      <w:pPr>
        <w:pStyle w:val="Akapitzlist"/>
        <w:widowControl/>
        <w:numPr>
          <w:ilvl w:val="0"/>
          <w:numId w:val="6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Wójt gminy w celu potwierdzenia okoliczności zawartych w oświadczeniach:</w:t>
      </w:r>
    </w:p>
    <w:p w14:paraId="7DE076B4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korzysta z informacji, do których ma dostęp z urzędu,</w:t>
      </w:r>
    </w:p>
    <w:p w14:paraId="2736C9F5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może wystąpić do instytucji publicznych o udzielenie informacji,</w:t>
      </w:r>
    </w:p>
    <w:p w14:paraId="7BEE8B80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może zlecić przeprowadzenie wywiadu, aby zweryfikować oświadczenie o samotnym wychowywaniu dziecka,</w:t>
      </w:r>
    </w:p>
    <w:p w14:paraId="096AA2FE" w14:textId="77777777" w:rsidR="0092652B" w:rsidRDefault="0098681B">
      <w:pPr>
        <w:pStyle w:val="Akapitzlist"/>
        <w:widowControl/>
        <w:numPr>
          <w:ilvl w:val="0"/>
          <w:numId w:val="6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O wynikach weryfikacji oświadczeń wójt gminy informuje przewodniczącego komisji rekrutacyjnej.</w:t>
      </w:r>
    </w:p>
    <w:p w14:paraId="5AFB968E" w14:textId="77777777" w:rsidR="0092652B" w:rsidRDefault="0098681B">
      <w:pPr>
        <w:pStyle w:val="Akapitzlist"/>
        <w:widowControl/>
        <w:numPr>
          <w:ilvl w:val="0"/>
          <w:numId w:val="6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W przypadku braku potwierdzenia okoliczności zawartych w oświadczeniu, komisja rekrutacyjna, rozpatrując wniosek, nie uwzględnia kryterium, które nie zostało potwierdzone.</w:t>
      </w:r>
    </w:p>
    <w:p w14:paraId="00CBACD7" w14:textId="77777777" w:rsidR="0092652B" w:rsidRDefault="0098681B">
      <w:pPr>
        <w:pStyle w:val="Akapitzlist"/>
        <w:widowControl/>
        <w:numPr>
          <w:ilvl w:val="0"/>
          <w:numId w:val="6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Na podstawie spełnianych przez kandydata kryteriów kwalifikacyjnych komisja rekrutacyjna ustala liczbę zdobytych punktów i  kolejność przyjęć.  </w:t>
      </w:r>
    </w:p>
    <w:p w14:paraId="20B2731F" w14:textId="77777777" w:rsidR="00126FDA" w:rsidRDefault="00126FDA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</w:p>
    <w:p w14:paraId="78F73CE2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Rozdział VI</w:t>
      </w:r>
    </w:p>
    <w:p w14:paraId="3FE7A087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Zadania Komisji Rekrutacyjnej i Dyrektora Przedszkola</w:t>
      </w:r>
    </w:p>
    <w:p w14:paraId="34062500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§6</w:t>
      </w:r>
    </w:p>
    <w:p w14:paraId="6AC62F30" w14:textId="77777777" w:rsidR="0092652B" w:rsidRDefault="0098681B">
      <w:pPr>
        <w:pStyle w:val="Akapitzlist"/>
        <w:widowControl/>
        <w:numPr>
          <w:ilvl w:val="0"/>
          <w:numId w:val="7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Komisja rekrutacyjna:</w:t>
      </w:r>
    </w:p>
    <w:p w14:paraId="500D3B7F" w14:textId="77777777" w:rsidR="0092652B" w:rsidRDefault="0098681B">
      <w:pPr>
        <w:pStyle w:val="Akapitzlist"/>
        <w:numPr>
          <w:ilvl w:val="0"/>
          <w:numId w:val="3"/>
        </w:numPr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ustala wyniki postępowania rekrutacyjnego i podaje do publicznej wiadomości listy kandydatów zakwalifikowanych i kandydatów niezakwalifikowanych do preferowanego przedszkola  w widocznym miejscu na terenie przedszkola,</w:t>
      </w:r>
    </w:p>
    <w:p w14:paraId="26B0691B" w14:textId="77777777" w:rsidR="0092652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ustala i podaje do publicznej wiadomości w kolejności alfabetycznej listy kandydatów przyjętych i kandydatów nieprzyjętych w widocznym miejscu na terenie przedszkola </w:t>
      </w:r>
    </w:p>
    <w:p w14:paraId="58BCEED9" w14:textId="77777777" w:rsidR="0092652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sporządza protokół z  postępowania rekrutacyjnego.</w:t>
      </w:r>
    </w:p>
    <w:p w14:paraId="6323E3F4" w14:textId="77777777" w:rsidR="0092652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Cs w:val="24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sporządza uzasadnienie odmowy przyjęcia kandydata</w:t>
      </w:r>
    </w:p>
    <w:p w14:paraId="72ED01C5" w14:textId="77777777" w:rsidR="0092652B" w:rsidRPr="00E7797B" w:rsidRDefault="0098681B">
      <w:pPr>
        <w:pStyle w:val="Akapitzlist"/>
        <w:widowControl/>
        <w:numPr>
          <w:ilvl w:val="0"/>
          <w:numId w:val="7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Dyrektor:</w:t>
      </w:r>
    </w:p>
    <w:p w14:paraId="0969E59F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ustala kryteria lokalne w uzgodnieniu z organem prowadzącym oraz przyznaje tym kryteriom wartości punktowe;</w:t>
      </w:r>
    </w:p>
    <w:p w14:paraId="3E9AAC66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ustala harmonogram rekrutacji</w:t>
      </w:r>
    </w:p>
    <w:p w14:paraId="4ED4A244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powołuje komisję rekrutacyjną i wyznacza przewodniczącego komisji</w:t>
      </w:r>
    </w:p>
    <w:p w14:paraId="4E61E30B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 xml:space="preserve">wydaje i przyjmuje wnioski o przyjęcie do przedszkola, </w:t>
      </w:r>
    </w:p>
    <w:p w14:paraId="1C4FFCC2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przekazuje wnioski komisji rekrutacyjnej</w:t>
      </w:r>
    </w:p>
    <w:p w14:paraId="43A05733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jest organem odwoławczym od decyzji komisji rekrutacyjnej</w:t>
      </w:r>
    </w:p>
    <w:p w14:paraId="793E0642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jeżeli po przeprowadzeniu postępowania rekrutacyjnego publiczne przedszkole nadal dysponuje wolnymi miejscami, dyrektor przedszkola przeprowadza postępowanie uzupełniające, prowadzone według zasad postępowania ogólnego</w:t>
      </w:r>
    </w:p>
    <w:p w14:paraId="5B82FDCC" w14:textId="77777777" w:rsidR="0092652B" w:rsidRPr="00E7797B" w:rsidRDefault="0098681B">
      <w:pPr>
        <w:pStyle w:val="Akapitzlist"/>
        <w:widowControl/>
        <w:numPr>
          <w:ilvl w:val="0"/>
          <w:numId w:val="3"/>
        </w:numPr>
        <w:suppressAutoHyphens w:val="0"/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</w:pPr>
      <w:r w:rsidRPr="00E7797B">
        <w:rPr>
          <w:rFonts w:asciiTheme="minorHAnsi" w:eastAsiaTheme="minorHAnsi" w:hAnsiTheme="minorHAnsi" w:cs="Cambria"/>
          <w:kern w:val="0"/>
          <w:sz w:val="22"/>
          <w:szCs w:val="22"/>
          <w:lang w:eastAsia="en-US" w:bidi="ar-SA"/>
        </w:rPr>
        <w:t>decyduje o przyjęciu dziecka w trakcie roku szkolnego</w:t>
      </w:r>
    </w:p>
    <w:p w14:paraId="4B4F63A2" w14:textId="77777777" w:rsidR="0092652B" w:rsidRDefault="0092652B">
      <w:pPr>
        <w:jc w:val="center"/>
        <w:rPr>
          <w:rFonts w:eastAsiaTheme="minorHAnsi" w:cs="Cambria"/>
          <w:lang w:eastAsia="en-US"/>
        </w:rPr>
      </w:pPr>
    </w:p>
    <w:p w14:paraId="3FAE269A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lastRenderedPageBreak/>
        <w:t>Rozdział VII</w:t>
      </w:r>
    </w:p>
    <w:p w14:paraId="170BB93D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t>Tryb odwoławczy</w:t>
      </w:r>
    </w:p>
    <w:p w14:paraId="37CE2417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t>§7</w:t>
      </w:r>
    </w:p>
    <w:p w14:paraId="7A4B5268" w14:textId="77777777" w:rsidR="0092652B" w:rsidRDefault="0098681B">
      <w:pPr>
        <w:pStyle w:val="Akapitzlist"/>
        <w:widowControl/>
        <w:numPr>
          <w:ilvl w:val="0"/>
          <w:numId w:val="8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 xml:space="preserve">W terminie 7 dni od dnia podania do publicznej wiadomości listy kandydatów przyjętych i kandydatów </w:t>
      </w: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nieprzyjętych, rodzic/opiekun prawny kandydata może wystąpić do komisji rekrutacyjnej z wnioskiem o sporządzenie uzasadnienia odmowy przyjęcia kandydata do danego publicznego przedszkola. </w:t>
      </w:r>
    </w:p>
    <w:p w14:paraId="36A547A2" w14:textId="77777777" w:rsidR="0092652B" w:rsidRDefault="0098681B">
      <w:pPr>
        <w:pStyle w:val="Akapitzlist"/>
        <w:widowControl/>
        <w:numPr>
          <w:ilvl w:val="0"/>
          <w:numId w:val="8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Uzasadnienie sporządza się w terminie 5 dni od dnia wystąpienia przez rodzica/opiekuna prawnego dziecka z wnioskiem o sporządzenie uzasadnienia. Uzasadnienie zawiera przyczyny odmowy przyjęcia, w tym najniższą liczbę punktów, która uprawniała do przyjęcia, oraz liczbę punktów, którą kandydat uzyskał w postępowaniu rekrutacyjnym.</w:t>
      </w:r>
    </w:p>
    <w:p w14:paraId="7DB9E265" w14:textId="77777777" w:rsidR="0092652B" w:rsidRDefault="0098681B">
      <w:pPr>
        <w:pStyle w:val="Akapitzlist"/>
        <w:widowControl/>
        <w:numPr>
          <w:ilvl w:val="0"/>
          <w:numId w:val="8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Rodzic/opiekun prawny dziecka może wnieść do dyrektora publicznego przedszkola odwołanie od rozstrzygnięcia komisji rekrutacyjnej, w terminie 7 dni od dnia otrzymania uzasadnienia. Dyrektor publicznego przedszkola rozpatruje odwołanie od rozstrzygnięcia komisji rekrutacyjnej w terminie 7 dni od dnia otrzymania odwołania.</w:t>
      </w:r>
    </w:p>
    <w:p w14:paraId="5F2F4702" w14:textId="77777777" w:rsidR="0092652B" w:rsidRDefault="0098681B">
      <w:pPr>
        <w:pStyle w:val="Akapitzlist"/>
        <w:widowControl/>
        <w:suppressAutoHyphens w:val="0"/>
        <w:ind w:left="758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 xml:space="preserve"> </w:t>
      </w:r>
    </w:p>
    <w:p w14:paraId="33C3FD8E" w14:textId="77777777" w:rsidR="0092652B" w:rsidRDefault="0098681B">
      <w:pPr>
        <w:pStyle w:val="Akapitzlist"/>
        <w:widowControl/>
        <w:numPr>
          <w:ilvl w:val="0"/>
          <w:numId w:val="8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 xml:space="preserve"> Na rozstrzygnięcie dyrektora danego publicznego przedszkola służy skarga do sądu administracyjnego.</w:t>
      </w:r>
    </w:p>
    <w:p w14:paraId="00E304A9" w14:textId="77777777" w:rsidR="0092652B" w:rsidRDefault="0098681B">
      <w:pPr>
        <w:jc w:val="center"/>
        <w:rPr>
          <w:rFonts w:eastAsiaTheme="minorHAnsi" w:cs="Consolas"/>
          <w:lang w:eastAsia="en-US"/>
        </w:rPr>
      </w:pPr>
      <w:r>
        <w:rPr>
          <w:rFonts w:eastAsiaTheme="minorHAnsi" w:cs="Consolas"/>
          <w:lang w:eastAsia="en-US"/>
        </w:rPr>
        <w:t>Rozdział VIII</w:t>
      </w:r>
    </w:p>
    <w:p w14:paraId="2036733B" w14:textId="77777777" w:rsidR="0092652B" w:rsidRDefault="0098681B">
      <w:pPr>
        <w:jc w:val="center"/>
        <w:rPr>
          <w:rFonts w:eastAsiaTheme="minorHAnsi" w:cs="Consolas"/>
          <w:lang w:eastAsia="en-US"/>
        </w:rPr>
      </w:pPr>
      <w:r>
        <w:rPr>
          <w:rFonts w:eastAsiaTheme="minorHAnsi" w:cs="Consolas"/>
          <w:lang w:eastAsia="en-US"/>
        </w:rPr>
        <w:t>Przechowywanie dokumentów</w:t>
      </w:r>
    </w:p>
    <w:p w14:paraId="63EF5BE0" w14:textId="77777777" w:rsidR="0092652B" w:rsidRDefault="0098681B">
      <w:pPr>
        <w:jc w:val="center"/>
        <w:rPr>
          <w:rFonts w:eastAsiaTheme="minorHAnsi" w:cs="Cambria"/>
          <w:lang w:eastAsia="en-US"/>
        </w:rPr>
      </w:pPr>
      <w:r>
        <w:rPr>
          <w:rFonts w:eastAsiaTheme="minorHAnsi" w:cs="Cambria"/>
          <w:lang w:eastAsia="en-US"/>
        </w:rPr>
        <w:t>§8</w:t>
      </w:r>
    </w:p>
    <w:p w14:paraId="70A4839D" w14:textId="77777777" w:rsidR="0092652B" w:rsidRDefault="0098681B">
      <w:pPr>
        <w:pStyle w:val="Akapitzlist"/>
        <w:widowControl/>
        <w:numPr>
          <w:ilvl w:val="0"/>
          <w:numId w:val="9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Dane osobowe dziecka, zgromadzone w celach postępowania rekrutacyjnego oraz dokumentacja postępowania rekrutacyjnego są przechowywane nie dłużej niż do końca okresu, w którym dziecko korzysta z wychowania przedszkolnego w danym publicznym przedszkolu.</w:t>
      </w:r>
    </w:p>
    <w:p w14:paraId="725A2175" w14:textId="77777777" w:rsidR="0092652B" w:rsidRDefault="0098681B">
      <w:pPr>
        <w:pStyle w:val="Akapitzlist"/>
        <w:widowControl/>
        <w:numPr>
          <w:ilvl w:val="0"/>
          <w:numId w:val="9"/>
        </w:numPr>
        <w:suppressAutoHyphens w:val="0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szCs w:val="24"/>
          <w:lang w:eastAsia="en-US" w:bidi="ar-SA"/>
        </w:rPr>
        <w:t>Dane osobowe kandydatów nieprzyjętych, zgromadzone w celach postępowania rekrutacyjnego, są przechowywane w publicznym przedszkolu, które przeprowadzało postępowanie rekrutacyjne, przez okres roku, chyba że na rozstrzygnięcie dyrektora przedszkola została wniesiona skarga do sądu administracyjnego i postępowanie nie zostało zakończone prawomocnym wyrokiem.</w:t>
      </w:r>
    </w:p>
    <w:p w14:paraId="06C2766D" w14:textId="77777777" w:rsidR="0092652B" w:rsidRDefault="0092652B">
      <w:pPr>
        <w:rPr>
          <w:rFonts w:eastAsiaTheme="minorHAnsi" w:cs="Cambria"/>
          <w:lang w:eastAsia="en-US"/>
        </w:rPr>
      </w:pPr>
    </w:p>
    <w:p w14:paraId="6D45DCE1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Rozdział IX</w:t>
      </w:r>
    </w:p>
    <w:p w14:paraId="2C37A72A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Przepisy końcowe</w:t>
      </w:r>
    </w:p>
    <w:p w14:paraId="6E14C0CF" w14:textId="77777777" w:rsidR="0092652B" w:rsidRDefault="0098681B">
      <w:pPr>
        <w:pStyle w:val="Akapitzlist"/>
        <w:widowControl/>
        <w:suppressAutoHyphens w:val="0"/>
        <w:jc w:val="center"/>
        <w:rPr>
          <w:rFonts w:asciiTheme="minorHAnsi" w:eastAsiaTheme="minorHAnsi" w:hAnsiTheme="minorHAnsi" w:cs="Cambria"/>
          <w:kern w:val="0"/>
          <w:lang w:eastAsia="en-US" w:bidi="ar-SA"/>
        </w:rPr>
      </w:pPr>
      <w:r>
        <w:rPr>
          <w:rFonts w:asciiTheme="minorHAnsi" w:eastAsiaTheme="minorHAnsi" w:hAnsiTheme="minorHAnsi" w:cs="Cambria"/>
          <w:kern w:val="0"/>
          <w:lang w:eastAsia="en-US" w:bidi="ar-SA"/>
        </w:rPr>
        <w:t>§ 9</w:t>
      </w:r>
    </w:p>
    <w:p w14:paraId="2D35BB23" w14:textId="77777777" w:rsidR="0092652B" w:rsidRDefault="0098681B">
      <w:pPr>
        <w:pStyle w:val="Akapitzlist"/>
        <w:widowControl/>
        <w:numPr>
          <w:ilvl w:val="0"/>
          <w:numId w:val="10"/>
        </w:numPr>
        <w:suppressAutoHyphens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Regulamin wchodzi w życie z dniem podpisania</w:t>
      </w:r>
    </w:p>
    <w:p w14:paraId="015903F6" w14:textId="77777777" w:rsidR="00130DC3" w:rsidRDefault="0098681B">
      <w:pPr>
        <w:pStyle w:val="Akapitzlist"/>
        <w:widowControl/>
        <w:numPr>
          <w:ilvl w:val="0"/>
          <w:numId w:val="10"/>
        </w:numPr>
        <w:suppressAutoHyphens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Regulamin zostaje podany do wiadomości rodziców poprzez wywieszenie na tablicy ogłoszeń w przedszkolu oraz na stronie internetowej</w:t>
      </w:r>
      <w:r w:rsidR="00130DC3">
        <w:rPr>
          <w:rFonts w:asciiTheme="minorHAnsi" w:hAnsiTheme="minorHAnsi"/>
          <w:szCs w:val="24"/>
        </w:rPr>
        <w:t>:</w:t>
      </w:r>
    </w:p>
    <w:p w14:paraId="4EF9AA77" w14:textId="77777777" w:rsidR="0092652B" w:rsidRDefault="0098681B" w:rsidP="00130DC3">
      <w:pPr>
        <w:pStyle w:val="Akapitzlist"/>
        <w:widowControl/>
        <w:suppressAutoHyphens w:val="0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(</w:t>
      </w:r>
      <w:r w:rsidR="00126FDA">
        <w:rPr>
          <w:rStyle w:val="czeinternetowe"/>
          <w:rFonts w:asciiTheme="minorHAnsi" w:hAnsiTheme="minorHAnsi"/>
          <w:szCs w:val="24"/>
        </w:rPr>
        <w:t>www.przedszkolebiala.szkolnastrona.pl</w:t>
      </w:r>
      <w:r>
        <w:rPr>
          <w:rFonts w:asciiTheme="minorHAnsi" w:hAnsiTheme="minorHAnsi"/>
          <w:szCs w:val="24"/>
        </w:rPr>
        <w:t>)Publi</w:t>
      </w:r>
      <w:r w:rsidR="00126FDA">
        <w:rPr>
          <w:rFonts w:asciiTheme="minorHAnsi" w:hAnsiTheme="minorHAnsi"/>
          <w:szCs w:val="24"/>
        </w:rPr>
        <w:t>czn</w:t>
      </w:r>
      <w:r w:rsidR="004510F8">
        <w:rPr>
          <w:rFonts w:asciiTheme="minorHAnsi" w:hAnsiTheme="minorHAnsi"/>
          <w:szCs w:val="24"/>
        </w:rPr>
        <w:t>ego Przedszkola w Białej z filią</w:t>
      </w:r>
      <w:r w:rsidR="00130DC3">
        <w:rPr>
          <w:rFonts w:asciiTheme="minorHAnsi" w:hAnsiTheme="minorHAnsi"/>
          <w:szCs w:val="24"/>
        </w:rPr>
        <w:t xml:space="preserve"> w </w:t>
      </w:r>
      <w:r w:rsidR="00126FDA">
        <w:rPr>
          <w:rFonts w:asciiTheme="minorHAnsi" w:hAnsiTheme="minorHAnsi"/>
          <w:szCs w:val="24"/>
        </w:rPr>
        <w:t xml:space="preserve">Łyskorni </w:t>
      </w:r>
      <w:r>
        <w:rPr>
          <w:rFonts w:asciiTheme="minorHAnsi" w:hAnsiTheme="minorHAnsi"/>
          <w:szCs w:val="24"/>
        </w:rPr>
        <w:t>w zakładce „Rekrutacja”  .</w:t>
      </w:r>
    </w:p>
    <w:p w14:paraId="5B0D769D" w14:textId="77777777" w:rsidR="0092652B" w:rsidRDefault="0092652B"/>
    <w:p w14:paraId="2E8C531B" w14:textId="77777777" w:rsidR="004510F8" w:rsidRDefault="004510F8"/>
    <w:p w14:paraId="585D0621" w14:textId="6FDAF0EA" w:rsidR="004510F8" w:rsidRDefault="00EC0128">
      <w:r>
        <w:t xml:space="preserve">Biała, dn. </w:t>
      </w:r>
      <w:r w:rsidR="008F7E09">
        <w:t>09</w:t>
      </w:r>
      <w:r w:rsidR="004B4425">
        <w:t>.0</w:t>
      </w:r>
      <w:r w:rsidR="008F7E09">
        <w:t>1</w:t>
      </w:r>
      <w:r w:rsidR="004B4425">
        <w:t>.202</w:t>
      </w:r>
      <w:r w:rsidR="008F7E09">
        <w:t>5</w:t>
      </w:r>
      <w:r w:rsidR="004510F8">
        <w:t>r.</w:t>
      </w:r>
    </w:p>
    <w:sectPr w:rsidR="004510F8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 Sans">
    <w:altName w:val="Arial"/>
    <w:charset w:val="EE"/>
    <w:family w:val="swiss"/>
    <w:pitch w:val="variable"/>
    <w:sig w:usb0="00000000" w:usb1="5200F5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593"/>
    <w:multiLevelType w:val="hybridMultilevel"/>
    <w:tmpl w:val="C1882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D530F"/>
    <w:multiLevelType w:val="multilevel"/>
    <w:tmpl w:val="7B18E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A664D5"/>
    <w:multiLevelType w:val="multilevel"/>
    <w:tmpl w:val="FB628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4EB3F24"/>
    <w:multiLevelType w:val="hybridMultilevel"/>
    <w:tmpl w:val="5998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01D"/>
    <w:multiLevelType w:val="multilevel"/>
    <w:tmpl w:val="C0CE1A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33B94"/>
    <w:multiLevelType w:val="hybridMultilevel"/>
    <w:tmpl w:val="CFFED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3B47"/>
    <w:multiLevelType w:val="multilevel"/>
    <w:tmpl w:val="81344D2A"/>
    <w:lvl w:ilvl="0">
      <w:start w:val="1"/>
      <w:numFmt w:val="decimal"/>
      <w:lvlText w:val="%1."/>
      <w:lvlJc w:val="left"/>
      <w:pPr>
        <w:tabs>
          <w:tab w:val="num" w:pos="0"/>
        </w:tabs>
        <w:ind w:left="7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8" w:hanging="180"/>
      </w:pPr>
    </w:lvl>
  </w:abstractNum>
  <w:abstractNum w:abstractNumId="7" w15:restartNumberingAfterBreak="0">
    <w:nsid w:val="3E4C26E9"/>
    <w:multiLevelType w:val="multilevel"/>
    <w:tmpl w:val="DE76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EF44BB7"/>
    <w:multiLevelType w:val="hybridMultilevel"/>
    <w:tmpl w:val="5994F5DE"/>
    <w:lvl w:ilvl="0" w:tplc="C8FA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D48D0"/>
    <w:multiLevelType w:val="hybridMultilevel"/>
    <w:tmpl w:val="0D165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60DF"/>
    <w:multiLevelType w:val="multilevel"/>
    <w:tmpl w:val="16B8E5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876908"/>
    <w:multiLevelType w:val="hybridMultilevel"/>
    <w:tmpl w:val="FC2CB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92BE1"/>
    <w:multiLevelType w:val="multilevel"/>
    <w:tmpl w:val="0D0CE7C8"/>
    <w:lvl w:ilvl="0">
      <w:start w:val="1"/>
      <w:numFmt w:val="decimal"/>
      <w:lvlText w:val="%1."/>
      <w:lvlJc w:val="left"/>
      <w:pPr>
        <w:tabs>
          <w:tab w:val="num" w:pos="0"/>
        </w:tabs>
        <w:ind w:left="7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8" w:hanging="180"/>
      </w:pPr>
    </w:lvl>
  </w:abstractNum>
  <w:abstractNum w:abstractNumId="13" w15:restartNumberingAfterBreak="0">
    <w:nsid w:val="4E7F1B36"/>
    <w:multiLevelType w:val="multilevel"/>
    <w:tmpl w:val="268E9A6C"/>
    <w:lvl w:ilvl="0">
      <w:start w:val="1"/>
      <w:numFmt w:val="decimal"/>
      <w:lvlText w:val="%1."/>
      <w:lvlJc w:val="left"/>
      <w:pPr>
        <w:tabs>
          <w:tab w:val="num" w:pos="0"/>
        </w:tabs>
        <w:ind w:left="7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8" w:hanging="180"/>
      </w:pPr>
    </w:lvl>
  </w:abstractNum>
  <w:abstractNum w:abstractNumId="14" w15:restartNumberingAfterBreak="0">
    <w:nsid w:val="4F5524FA"/>
    <w:multiLevelType w:val="multilevel"/>
    <w:tmpl w:val="699E3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2FD6AC9"/>
    <w:multiLevelType w:val="hybridMultilevel"/>
    <w:tmpl w:val="4D2C2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410E6"/>
    <w:multiLevelType w:val="multilevel"/>
    <w:tmpl w:val="0F4E7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0084B96"/>
    <w:multiLevelType w:val="multilevel"/>
    <w:tmpl w:val="D92871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D238CA"/>
    <w:multiLevelType w:val="multilevel"/>
    <w:tmpl w:val="B240DD8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9" w15:restartNumberingAfterBreak="0">
    <w:nsid w:val="77B81C6B"/>
    <w:multiLevelType w:val="hybridMultilevel"/>
    <w:tmpl w:val="1AE4F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B37CB"/>
    <w:multiLevelType w:val="hybridMultilevel"/>
    <w:tmpl w:val="7BDE7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2"/>
  </w:num>
  <w:num w:numId="5">
    <w:abstractNumId w:val="14"/>
  </w:num>
  <w:num w:numId="6">
    <w:abstractNumId w:val="16"/>
  </w:num>
  <w:num w:numId="7">
    <w:abstractNumId w:val="13"/>
  </w:num>
  <w:num w:numId="8">
    <w:abstractNumId w:val="12"/>
  </w:num>
  <w:num w:numId="9">
    <w:abstractNumId w:val="6"/>
  </w:num>
  <w:num w:numId="10">
    <w:abstractNumId w:val="18"/>
  </w:num>
  <w:num w:numId="11">
    <w:abstractNumId w:val="4"/>
  </w:num>
  <w:num w:numId="12">
    <w:abstractNumId w:val="7"/>
  </w:num>
  <w:num w:numId="13">
    <w:abstractNumId w:val="9"/>
  </w:num>
  <w:num w:numId="14">
    <w:abstractNumId w:val="8"/>
  </w:num>
  <w:num w:numId="15">
    <w:abstractNumId w:val="20"/>
  </w:num>
  <w:num w:numId="16">
    <w:abstractNumId w:val="11"/>
  </w:num>
  <w:num w:numId="17">
    <w:abstractNumId w:val="3"/>
  </w:num>
  <w:num w:numId="18">
    <w:abstractNumId w:val="19"/>
  </w:num>
  <w:num w:numId="19">
    <w:abstractNumId w:val="15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2B"/>
    <w:rsid w:val="00031E13"/>
    <w:rsid w:val="0006721A"/>
    <w:rsid w:val="00077F84"/>
    <w:rsid w:val="00126FDA"/>
    <w:rsid w:val="00130DC3"/>
    <w:rsid w:val="001426B1"/>
    <w:rsid w:val="00163501"/>
    <w:rsid w:val="002414B7"/>
    <w:rsid w:val="00245451"/>
    <w:rsid w:val="002A4A93"/>
    <w:rsid w:val="003015C3"/>
    <w:rsid w:val="00316EBE"/>
    <w:rsid w:val="003D1883"/>
    <w:rsid w:val="00421272"/>
    <w:rsid w:val="0043382C"/>
    <w:rsid w:val="004510F8"/>
    <w:rsid w:val="004A2267"/>
    <w:rsid w:val="004B4425"/>
    <w:rsid w:val="004B7A30"/>
    <w:rsid w:val="00505D9E"/>
    <w:rsid w:val="00550C1A"/>
    <w:rsid w:val="006312E7"/>
    <w:rsid w:val="00634542"/>
    <w:rsid w:val="00666439"/>
    <w:rsid w:val="006A3D68"/>
    <w:rsid w:val="006C14FA"/>
    <w:rsid w:val="006D21B1"/>
    <w:rsid w:val="00713ECD"/>
    <w:rsid w:val="00716E2D"/>
    <w:rsid w:val="00723DE4"/>
    <w:rsid w:val="00744D89"/>
    <w:rsid w:val="007D4E39"/>
    <w:rsid w:val="007D5205"/>
    <w:rsid w:val="00811122"/>
    <w:rsid w:val="008A02F0"/>
    <w:rsid w:val="008A55ED"/>
    <w:rsid w:val="008F4C68"/>
    <w:rsid w:val="008F7E09"/>
    <w:rsid w:val="0092652B"/>
    <w:rsid w:val="00932054"/>
    <w:rsid w:val="0098681B"/>
    <w:rsid w:val="00A57C46"/>
    <w:rsid w:val="00AC36CA"/>
    <w:rsid w:val="00B51FE0"/>
    <w:rsid w:val="00C06666"/>
    <w:rsid w:val="00D04C9D"/>
    <w:rsid w:val="00DC3278"/>
    <w:rsid w:val="00DE7E7C"/>
    <w:rsid w:val="00E176D3"/>
    <w:rsid w:val="00E7797B"/>
    <w:rsid w:val="00E91246"/>
    <w:rsid w:val="00EC0128"/>
    <w:rsid w:val="00F27D94"/>
    <w:rsid w:val="00F371A4"/>
    <w:rsid w:val="00F975E7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0CB9"/>
  <w15:docId w15:val="{DFDA9E9E-7E79-43CA-B418-31775B26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E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E332C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E332C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6E332C"/>
    <w:rPr>
      <w:rFonts w:eastAsiaTheme="minorHAnsi"/>
      <w:sz w:val="32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1941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dc:description/>
  <cp:lastModifiedBy>Dorota Belda</cp:lastModifiedBy>
  <cp:revision>44</cp:revision>
  <cp:lastPrinted>2021-06-29T05:59:00Z</cp:lastPrinted>
  <dcterms:created xsi:type="dcterms:W3CDTF">2021-02-12T09:50:00Z</dcterms:created>
  <dcterms:modified xsi:type="dcterms:W3CDTF">2025-01-22T09:35:00Z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